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8633B" w14:textId="2AECBCB5" w:rsidR="002A7B6E" w:rsidRDefault="002A7B6E" w:rsidP="002A7B6E">
      <w:pPr>
        <w:pStyle w:val="a5"/>
        <w:ind w:left="360"/>
        <w:jc w:val="center"/>
        <w:outlineLvl w:val="0"/>
        <w:rPr>
          <w:b/>
        </w:rPr>
      </w:pPr>
      <w:r>
        <w:rPr>
          <w:b/>
        </w:rPr>
        <w:t>КОНСТРУКЦИЯ ВОЗДУШНЫХ СУДОВ</w:t>
      </w:r>
    </w:p>
    <w:p w14:paraId="571043F2" w14:textId="77777777" w:rsidR="002A7B6E" w:rsidRDefault="002A7B6E" w:rsidP="002A7B6E">
      <w:pPr>
        <w:pStyle w:val="a5"/>
        <w:ind w:left="360"/>
        <w:jc w:val="center"/>
        <w:outlineLvl w:val="0"/>
        <w:rPr>
          <w:b/>
        </w:rPr>
      </w:pPr>
    </w:p>
    <w:p w14:paraId="34B3C173" w14:textId="77777777" w:rsidR="002A7B6E" w:rsidRDefault="002A7B6E" w:rsidP="002A7B6E">
      <w:pPr>
        <w:pStyle w:val="a5"/>
        <w:spacing w:line="360" w:lineRule="auto"/>
        <w:ind w:left="360"/>
        <w:jc w:val="both"/>
        <w:outlineLvl w:val="1"/>
        <w:rPr>
          <w:b/>
        </w:rPr>
      </w:pPr>
      <w:bookmarkStart w:id="0" w:name="_Toc162282865"/>
      <w:r>
        <w:rPr>
          <w:b/>
        </w:rPr>
        <w:t>Классификация воздушных судов</w:t>
      </w:r>
      <w:bookmarkEnd w:id="0"/>
    </w:p>
    <w:p w14:paraId="6F112BB8" w14:textId="77777777" w:rsidR="002A7B6E" w:rsidRDefault="002A7B6E" w:rsidP="002A7B6E">
      <w:pPr>
        <w:pStyle w:val="a4"/>
        <w:spacing w:before="0" w:beforeAutospacing="0" w:after="0" w:afterAutospacing="0"/>
        <w:ind w:firstLine="709"/>
        <w:jc w:val="both"/>
        <w:rPr>
          <w:color w:val="000000"/>
        </w:rPr>
      </w:pPr>
      <w:r>
        <w:rPr>
          <w:color w:val="000000"/>
        </w:rPr>
        <w:t>Самолётом называется летательный аппарат тяжелее воздуха, подъёмная сила которого создается неподвижным относительно других частей летательного аппарата крылом при его поступательном движении в воздухе.</w:t>
      </w:r>
    </w:p>
    <w:p w14:paraId="00C734F9" w14:textId="158D7037" w:rsidR="002A7B6E" w:rsidRDefault="002A7B6E" w:rsidP="002A7B6E">
      <w:pPr>
        <w:pStyle w:val="a4"/>
        <w:spacing w:before="0" w:beforeAutospacing="0" w:after="0" w:afterAutospacing="0"/>
        <w:ind w:firstLine="709"/>
        <w:jc w:val="both"/>
        <w:rPr>
          <w:color w:val="000000"/>
        </w:rPr>
      </w:pPr>
      <w:r>
        <w:rPr>
          <w:color w:val="000000"/>
        </w:rPr>
        <w:t>К основным частям самолёта относятся: крыло, фюзеляж, оперение, силовая установка, шасси (Рисунок 1)</w:t>
      </w:r>
    </w:p>
    <w:p w14:paraId="7547E322" w14:textId="5EC072A2" w:rsidR="002A7B6E" w:rsidRDefault="002A7B6E" w:rsidP="002A7B6E">
      <w:pPr>
        <w:pStyle w:val="a4"/>
        <w:spacing w:before="0" w:beforeAutospacing="0" w:after="0" w:afterAutospacing="0"/>
        <w:jc w:val="center"/>
        <w:rPr>
          <w:color w:val="000000"/>
        </w:rPr>
      </w:pPr>
      <w:r>
        <w:rPr>
          <w:noProof/>
        </w:rPr>
        <w:drawing>
          <wp:inline distT="0" distB="0" distL="0" distR="0" wp14:anchorId="6E67CBF8" wp14:editId="3B3AEDC5">
            <wp:extent cx="2609850" cy="17240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09850" cy="1724025"/>
                    </a:xfrm>
                    <a:prstGeom prst="rect">
                      <a:avLst/>
                    </a:prstGeom>
                    <a:noFill/>
                    <a:ln>
                      <a:noFill/>
                    </a:ln>
                  </pic:spPr>
                </pic:pic>
              </a:graphicData>
            </a:graphic>
          </wp:inline>
        </w:drawing>
      </w:r>
    </w:p>
    <w:p w14:paraId="61E195C6" w14:textId="1F574FA0" w:rsidR="002A7B6E" w:rsidRDefault="002A7B6E" w:rsidP="002A7B6E">
      <w:pPr>
        <w:pStyle w:val="a4"/>
        <w:spacing w:before="0" w:beforeAutospacing="0" w:after="0" w:afterAutospacing="0" w:line="360" w:lineRule="auto"/>
        <w:jc w:val="center"/>
        <w:rPr>
          <w:b/>
          <w:i/>
          <w:color w:val="000000"/>
          <w:sz w:val="18"/>
        </w:rPr>
      </w:pPr>
      <w:r>
        <w:rPr>
          <w:b/>
          <w:i/>
          <w:color w:val="000000"/>
          <w:sz w:val="18"/>
        </w:rPr>
        <w:t xml:space="preserve">Рисунок </w:t>
      </w:r>
      <w:r>
        <w:rPr>
          <w:b/>
          <w:i/>
          <w:color w:val="000000"/>
          <w:sz w:val="18"/>
        </w:rPr>
        <w:t>1</w:t>
      </w:r>
      <w:r>
        <w:rPr>
          <w:b/>
          <w:i/>
          <w:color w:val="000000"/>
          <w:sz w:val="18"/>
        </w:rPr>
        <w:t xml:space="preserve"> – Основные части самолета</w:t>
      </w:r>
    </w:p>
    <w:p w14:paraId="263BAD11" w14:textId="77777777" w:rsidR="002A7B6E" w:rsidRDefault="002A7B6E" w:rsidP="002A7B6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Взаимное пространственное расположение частей самолёта и его различных устройств называется компоновкой самолёта. Самолёт имеет ряд функциональных систем, которыми называется совокупность взаимосвязанных изделий, предназначенных для выполнения заданных общих функций. К основным функциональным системам самолетов гражданской авиации можно отнести:</w:t>
      </w:r>
    </w:p>
    <w:p w14:paraId="5A6B1A60"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гидравлическую и воздушную системы;</w:t>
      </w:r>
    </w:p>
    <w:p w14:paraId="59DFAD5D"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шасси;</w:t>
      </w:r>
    </w:p>
    <w:p w14:paraId="750AB67A"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управление самолетом;</w:t>
      </w:r>
    </w:p>
    <w:p w14:paraId="37076387"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топливную систему;</w:t>
      </w:r>
    </w:p>
    <w:p w14:paraId="3181F99A"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системы кондиционирования и автоматического регулирования давления в гермокабине;</w:t>
      </w:r>
    </w:p>
    <w:p w14:paraId="62514E54"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противообледенительную</w:t>
      </w:r>
      <w:proofErr w:type="spellEnd"/>
      <w:r>
        <w:rPr>
          <w:rFonts w:ascii="Times New Roman" w:hAnsi="Times New Roman" w:cs="Times New Roman"/>
          <w:color w:val="000000"/>
          <w:sz w:val="24"/>
          <w:szCs w:val="24"/>
        </w:rPr>
        <w:t xml:space="preserve"> систему;</w:t>
      </w:r>
    </w:p>
    <w:p w14:paraId="6436CDFF"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противопожарную систему;</w:t>
      </w:r>
    </w:p>
    <w:p w14:paraId="2589958B"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бытовое и сантехническое оборудование;</w:t>
      </w:r>
    </w:p>
    <w:p w14:paraId="2A3AAA2C" w14:textId="77777777" w:rsidR="002A7B6E" w:rsidRDefault="002A7B6E" w:rsidP="002A7B6E">
      <w:pPr>
        <w:tabs>
          <w:tab w:val="left" w:pos="0"/>
        </w:tabs>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погрузочно-швартовочное оборудование грузового самолета.</w:t>
      </w:r>
    </w:p>
    <w:p w14:paraId="279F2810" w14:textId="25B29297" w:rsidR="002A7B6E" w:rsidRDefault="002A7B6E" w:rsidP="002A7B6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Все самолеты можно классифицировать по следующим конструктивным признакам (Рисунок 2):</w:t>
      </w:r>
    </w:p>
    <w:p w14:paraId="1FD0ABA1"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по числу и расположению крыльев;</w:t>
      </w:r>
    </w:p>
    <w:p w14:paraId="235513B6"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по типу фюзеляжа;</w:t>
      </w:r>
    </w:p>
    <w:p w14:paraId="11E1E6E4"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по форме и расположению оперения;</w:t>
      </w:r>
    </w:p>
    <w:p w14:paraId="22636E08"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по типу, количеству и расположению двигателей;</w:t>
      </w:r>
    </w:p>
    <w:p w14:paraId="5B80DB08"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по типу и расположению шасси.</w:t>
      </w:r>
    </w:p>
    <w:p w14:paraId="795FAF99" w14:textId="77777777" w:rsidR="002A7B6E" w:rsidRDefault="002A7B6E" w:rsidP="002A7B6E">
      <w:pPr>
        <w:tabs>
          <w:tab w:val="left" w:pos="720"/>
        </w:tabs>
        <w:spacing w:after="0" w:line="240" w:lineRule="auto"/>
        <w:ind w:left="709"/>
        <w:jc w:val="both"/>
        <w:rPr>
          <w:rFonts w:ascii="Times New Roman" w:hAnsi="Times New Roman" w:cs="Times New Roman"/>
          <w:color w:val="000000"/>
          <w:sz w:val="24"/>
          <w:szCs w:val="24"/>
        </w:rPr>
      </w:pPr>
    </w:p>
    <w:p w14:paraId="66E07DC9" w14:textId="55F7B6AF" w:rsidR="002A7B6E" w:rsidRDefault="002A7B6E" w:rsidP="002A7B6E">
      <w:pPr>
        <w:spacing w:after="0" w:line="240" w:lineRule="auto"/>
        <w:jc w:val="center"/>
        <w:rPr>
          <w:rFonts w:ascii="Times New Roman" w:hAnsi="Times New Roman" w:cs="Times New Roman"/>
          <w:b/>
          <w:i/>
          <w:color w:val="000000"/>
          <w:sz w:val="24"/>
          <w:szCs w:val="24"/>
        </w:rPr>
      </w:pPr>
      <w:r>
        <w:rPr>
          <w:rFonts w:ascii="Times New Roman" w:hAnsi="Times New Roman" w:cs="Times New Roman"/>
          <w:noProof/>
          <w:sz w:val="24"/>
          <w:szCs w:val="24"/>
          <w:lang w:eastAsia="ru-RU"/>
        </w:rPr>
        <w:lastRenderedPageBreak/>
        <w:drawing>
          <wp:inline distT="0" distB="0" distL="0" distR="0" wp14:anchorId="1F08ECE5" wp14:editId="6D93B0EF">
            <wp:extent cx="3114675" cy="23812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14675" cy="2381250"/>
                    </a:xfrm>
                    <a:prstGeom prst="rect">
                      <a:avLst/>
                    </a:prstGeom>
                    <a:noFill/>
                    <a:ln>
                      <a:noFill/>
                    </a:ln>
                  </pic:spPr>
                </pic:pic>
              </a:graphicData>
            </a:graphic>
          </wp:inline>
        </w:drawing>
      </w:r>
    </w:p>
    <w:p w14:paraId="4D4675F0" w14:textId="1927B0A4" w:rsidR="002A7B6E" w:rsidRDefault="002A7B6E" w:rsidP="002A7B6E">
      <w:pPr>
        <w:spacing w:after="120" w:line="240" w:lineRule="auto"/>
        <w:jc w:val="center"/>
        <w:rPr>
          <w:rFonts w:ascii="Times New Roman" w:hAnsi="Times New Roman" w:cs="Times New Roman"/>
          <w:b/>
          <w:i/>
          <w:color w:val="000000"/>
          <w:sz w:val="18"/>
          <w:szCs w:val="24"/>
        </w:rPr>
      </w:pPr>
      <w:r>
        <w:rPr>
          <w:rFonts w:ascii="Times New Roman" w:hAnsi="Times New Roman" w:cs="Times New Roman"/>
          <w:b/>
          <w:i/>
          <w:color w:val="000000"/>
          <w:sz w:val="18"/>
          <w:szCs w:val="24"/>
        </w:rPr>
        <w:t xml:space="preserve">Рисунок </w:t>
      </w:r>
      <w:r>
        <w:rPr>
          <w:rFonts w:ascii="Times New Roman" w:hAnsi="Times New Roman" w:cs="Times New Roman"/>
          <w:b/>
          <w:i/>
          <w:color w:val="000000"/>
          <w:sz w:val="18"/>
          <w:szCs w:val="24"/>
        </w:rPr>
        <w:t>2</w:t>
      </w:r>
      <w:r>
        <w:rPr>
          <w:rFonts w:ascii="Times New Roman" w:hAnsi="Times New Roman" w:cs="Times New Roman"/>
          <w:b/>
          <w:i/>
          <w:color w:val="000000"/>
          <w:sz w:val="18"/>
          <w:szCs w:val="24"/>
        </w:rPr>
        <w:t xml:space="preserve"> – Классификация самолетов по конструктивным признакам</w:t>
      </w:r>
    </w:p>
    <w:p w14:paraId="232763F0" w14:textId="77777777" w:rsidR="002A7B6E" w:rsidRDefault="002A7B6E" w:rsidP="002A7B6E">
      <w:pPr>
        <w:pStyle w:val="a4"/>
        <w:spacing w:before="0" w:beforeAutospacing="0" w:after="0" w:afterAutospacing="0"/>
        <w:ind w:firstLine="709"/>
        <w:jc w:val="both"/>
        <w:rPr>
          <w:color w:val="000000"/>
        </w:rPr>
      </w:pPr>
      <w:r>
        <w:rPr>
          <w:color w:val="000000"/>
        </w:rPr>
        <w:t xml:space="preserve">По количеству крыльев делят на монопланы, т.е. самолёты с одним крылом, и бипланы, т.е. самолёты с двумя крыльями, расположенными одно над другим. По расположению крыла относительно фюзеляжа различают низкоплан, среднеплан и высокоплан. По типу фюзеляжа делят на </w:t>
      </w:r>
      <w:proofErr w:type="spellStart"/>
      <w:r>
        <w:rPr>
          <w:color w:val="000000"/>
        </w:rPr>
        <w:t>однофюзеляжные</w:t>
      </w:r>
      <w:proofErr w:type="spellEnd"/>
      <w:r>
        <w:rPr>
          <w:color w:val="000000"/>
        </w:rPr>
        <w:t xml:space="preserve"> и двухбалочные. Фюзеляжи, не несущие оперения, называют гондолами. Оперение в этом случае поддерживается двумя балками, и самолёты при этом называют двухбалочными. В зависимости от расположения оперения различают: </w:t>
      </w:r>
    </w:p>
    <w:p w14:paraId="3931A94F" w14:textId="77777777" w:rsidR="002A7B6E" w:rsidRDefault="002A7B6E" w:rsidP="002A7B6E">
      <w:pPr>
        <w:pStyle w:val="a4"/>
        <w:spacing w:before="0" w:beforeAutospacing="0" w:after="0" w:afterAutospacing="0"/>
        <w:ind w:firstLine="709"/>
        <w:jc w:val="both"/>
        <w:rPr>
          <w:color w:val="000000"/>
        </w:rPr>
      </w:pPr>
      <w:r>
        <w:rPr>
          <w:color w:val="000000"/>
        </w:rPr>
        <w:t xml:space="preserve">1) самолёты стандартной схемы, у которых стабилизатор и киль размещаются в хвостовой части фюзеляжа; </w:t>
      </w:r>
    </w:p>
    <w:p w14:paraId="4138FB3D" w14:textId="77777777" w:rsidR="002A7B6E" w:rsidRDefault="002A7B6E" w:rsidP="002A7B6E">
      <w:pPr>
        <w:pStyle w:val="a4"/>
        <w:spacing w:before="0" w:beforeAutospacing="0" w:after="0" w:afterAutospacing="0"/>
        <w:ind w:firstLine="709"/>
        <w:jc w:val="both"/>
        <w:rPr>
          <w:color w:val="000000"/>
        </w:rPr>
      </w:pPr>
      <w:r>
        <w:rPr>
          <w:color w:val="000000"/>
        </w:rPr>
        <w:t xml:space="preserve">2) самолёты схемы «утка», у которых горизонтальное оперение расположено впереди крыла; </w:t>
      </w:r>
    </w:p>
    <w:p w14:paraId="420B2E33" w14:textId="77777777" w:rsidR="002A7B6E" w:rsidRDefault="002A7B6E" w:rsidP="002A7B6E">
      <w:pPr>
        <w:pStyle w:val="a4"/>
        <w:spacing w:before="0" w:beforeAutospacing="0" w:after="0" w:afterAutospacing="0"/>
        <w:ind w:firstLine="709"/>
        <w:jc w:val="both"/>
        <w:rPr>
          <w:color w:val="000000"/>
        </w:rPr>
      </w:pPr>
      <w:r>
        <w:rPr>
          <w:color w:val="000000"/>
        </w:rPr>
        <w:t>3) самолёты типа «</w:t>
      </w:r>
      <w:proofErr w:type="spellStart"/>
      <w:r>
        <w:rPr>
          <w:color w:val="000000"/>
        </w:rPr>
        <w:t>бесхвостка</w:t>
      </w:r>
      <w:proofErr w:type="spellEnd"/>
      <w:r>
        <w:rPr>
          <w:color w:val="000000"/>
        </w:rPr>
        <w:t>», у которых горизонтальное оперение отсутствует. Большинство современных самолётов выполнено по первой схеме, которая имеет следующие конструктивные разновидности:</w:t>
      </w:r>
    </w:p>
    <w:p w14:paraId="41F8289A" w14:textId="77777777" w:rsidR="002A7B6E" w:rsidRDefault="002A7B6E" w:rsidP="002A7B6E">
      <w:pPr>
        <w:pStyle w:val="a4"/>
        <w:tabs>
          <w:tab w:val="left" w:pos="720"/>
        </w:tabs>
        <w:spacing w:before="0" w:beforeAutospacing="0" w:after="0" w:afterAutospacing="0"/>
        <w:ind w:left="709"/>
        <w:jc w:val="both"/>
        <w:rPr>
          <w:color w:val="000000"/>
        </w:rPr>
      </w:pPr>
      <w:r>
        <w:rPr>
          <w:color w:val="000000"/>
        </w:rPr>
        <w:t>однокилевое оперение;</w:t>
      </w:r>
    </w:p>
    <w:p w14:paraId="683A801F" w14:textId="77777777" w:rsidR="002A7B6E" w:rsidRDefault="002A7B6E" w:rsidP="002A7B6E">
      <w:pPr>
        <w:pStyle w:val="a4"/>
        <w:tabs>
          <w:tab w:val="left" w:pos="720"/>
        </w:tabs>
        <w:spacing w:before="0" w:beforeAutospacing="0" w:after="0" w:afterAutospacing="0"/>
        <w:ind w:left="709"/>
        <w:jc w:val="both"/>
        <w:rPr>
          <w:color w:val="000000"/>
        </w:rPr>
      </w:pPr>
      <w:r>
        <w:rPr>
          <w:color w:val="000000"/>
        </w:rPr>
        <w:t>разнесенное вертикальное оперение;</w:t>
      </w:r>
    </w:p>
    <w:p w14:paraId="27521FD9" w14:textId="77777777" w:rsidR="002A7B6E" w:rsidRDefault="002A7B6E" w:rsidP="002A7B6E">
      <w:pPr>
        <w:pStyle w:val="a4"/>
        <w:tabs>
          <w:tab w:val="left" w:pos="720"/>
        </w:tabs>
        <w:spacing w:before="0" w:beforeAutospacing="0" w:after="0" w:afterAutospacing="0"/>
        <w:ind w:left="709"/>
        <w:jc w:val="both"/>
        <w:rPr>
          <w:color w:val="000000"/>
        </w:rPr>
      </w:pPr>
      <w:r>
        <w:rPr>
          <w:color w:val="000000"/>
        </w:rPr>
        <w:t>V-</w:t>
      </w:r>
      <w:proofErr w:type="spellStart"/>
      <w:r>
        <w:rPr>
          <w:color w:val="000000"/>
        </w:rPr>
        <w:t>обpазное</w:t>
      </w:r>
      <w:proofErr w:type="spellEnd"/>
      <w:r>
        <w:rPr>
          <w:color w:val="000000"/>
        </w:rPr>
        <w:t xml:space="preserve"> оперение;</w:t>
      </w:r>
    </w:p>
    <w:p w14:paraId="149C819B" w14:textId="77777777" w:rsidR="002A7B6E" w:rsidRDefault="002A7B6E" w:rsidP="002A7B6E">
      <w:pPr>
        <w:pStyle w:val="a4"/>
        <w:tabs>
          <w:tab w:val="left" w:pos="720"/>
        </w:tabs>
        <w:spacing w:before="0" w:beforeAutospacing="0" w:after="0" w:afterAutospacing="0"/>
        <w:ind w:left="709"/>
        <w:jc w:val="both"/>
        <w:rPr>
          <w:color w:val="000000"/>
        </w:rPr>
      </w:pPr>
      <w:r>
        <w:rPr>
          <w:color w:val="000000"/>
        </w:rPr>
        <w:t>Т-образное оперение.</w:t>
      </w:r>
    </w:p>
    <w:p w14:paraId="45C66FB8" w14:textId="22B03854" w:rsidR="002A7B6E" w:rsidRPr="002A7B6E" w:rsidRDefault="002A7B6E" w:rsidP="002A7B6E">
      <w:pPr>
        <w:pStyle w:val="a4"/>
        <w:spacing w:before="0" w:beforeAutospacing="0" w:after="0" w:afterAutospacing="0"/>
        <w:ind w:firstLine="709"/>
        <w:jc w:val="both"/>
      </w:pPr>
      <w:r>
        <w:rPr>
          <w:color w:val="000000"/>
        </w:rPr>
        <w:t xml:space="preserve">Переднее расположение горизонтального оперения при использовании схемы «утка» повышает его эффективность, исключая его затенение впереди находящимся крылом. В зависимости от типа шасси различают сухопутные, гидросамолеты и амфибии. Шасси сухопутных самолётов бывают колёсными и лыжными. Гидросамолеты разделяются на лодочные и поплавковые. По количеству опор шасси самолёты подразделяются на </w:t>
      </w:r>
      <w:proofErr w:type="spellStart"/>
      <w:r>
        <w:rPr>
          <w:color w:val="000000"/>
        </w:rPr>
        <w:t>трёхопорные</w:t>
      </w:r>
      <w:proofErr w:type="spellEnd"/>
      <w:r>
        <w:rPr>
          <w:color w:val="000000"/>
        </w:rPr>
        <w:t xml:space="preserve"> с передней опорой, </w:t>
      </w:r>
      <w:proofErr w:type="spellStart"/>
      <w:r>
        <w:rPr>
          <w:color w:val="000000"/>
        </w:rPr>
        <w:t>трёхопорные</w:t>
      </w:r>
      <w:proofErr w:type="spellEnd"/>
      <w:r>
        <w:rPr>
          <w:color w:val="000000"/>
        </w:rPr>
        <w:t xml:space="preserve"> с хвостовой опорой и «велосипедного» типа. Наиболее распространенной в настоящее время является </w:t>
      </w:r>
      <w:proofErr w:type="spellStart"/>
      <w:r>
        <w:rPr>
          <w:color w:val="000000"/>
        </w:rPr>
        <w:t>трёхопорная</w:t>
      </w:r>
      <w:proofErr w:type="spellEnd"/>
      <w:r>
        <w:rPr>
          <w:color w:val="000000"/>
        </w:rPr>
        <w:t xml:space="preserve"> схема с передней опорой, которая предотвращает капотирование и «</w:t>
      </w:r>
      <w:proofErr w:type="spellStart"/>
      <w:r>
        <w:rPr>
          <w:color w:val="000000"/>
        </w:rPr>
        <w:t>козление</w:t>
      </w:r>
      <w:proofErr w:type="spellEnd"/>
      <w:r>
        <w:rPr>
          <w:color w:val="000000"/>
        </w:rPr>
        <w:t>» самолёта.</w:t>
      </w:r>
      <w:r>
        <w:br w:type="page"/>
      </w:r>
      <w:bookmarkStart w:id="1" w:name="_Toc135306043"/>
      <w:bookmarkStart w:id="2" w:name="_Toc162282866"/>
      <w:r>
        <w:rPr>
          <w:b/>
        </w:rPr>
        <w:lastRenderedPageBreak/>
        <w:t>Крыло самолета</w:t>
      </w:r>
      <w:bookmarkEnd w:id="1"/>
      <w:bookmarkEnd w:id="2"/>
    </w:p>
    <w:p w14:paraId="68B8AD2C" w14:textId="77777777" w:rsidR="002A7B6E" w:rsidRDefault="002A7B6E" w:rsidP="002A7B6E">
      <w:pPr>
        <w:pStyle w:val="2"/>
        <w:ind w:firstLine="708"/>
        <w:rPr>
          <w:rFonts w:ascii="Times New Roman" w:hAnsi="Times New Roman" w:cs="Times New Roman"/>
          <w:color w:val="000000"/>
          <w:sz w:val="24"/>
          <w:szCs w:val="24"/>
        </w:rPr>
      </w:pPr>
      <w:bookmarkStart w:id="3" w:name="_Toc162282867"/>
      <w:r>
        <w:rPr>
          <w:rFonts w:ascii="Times New Roman" w:hAnsi="Times New Roman" w:cs="Times New Roman"/>
          <w:color w:val="000000"/>
          <w:sz w:val="24"/>
          <w:szCs w:val="24"/>
        </w:rPr>
        <w:t>Назначение крыла и требования к нему</w:t>
      </w:r>
      <w:bookmarkEnd w:id="3"/>
      <w:r>
        <w:rPr>
          <w:rFonts w:ascii="Times New Roman" w:hAnsi="Times New Roman" w:cs="Times New Roman"/>
          <w:color w:val="000000"/>
          <w:sz w:val="24"/>
          <w:szCs w:val="24"/>
        </w:rPr>
        <w:t>.</w:t>
      </w:r>
    </w:p>
    <w:p w14:paraId="0FD86E31" w14:textId="77777777" w:rsidR="002A7B6E" w:rsidRDefault="002A7B6E" w:rsidP="002A7B6E">
      <w:pPr>
        <w:pStyle w:val="a4"/>
        <w:spacing w:before="0" w:beforeAutospacing="0" w:after="0" w:afterAutospacing="0"/>
        <w:ind w:firstLine="709"/>
        <w:jc w:val="both"/>
        <w:rPr>
          <w:color w:val="000000"/>
        </w:rPr>
      </w:pPr>
      <w:r>
        <w:rPr>
          <w:color w:val="000000"/>
        </w:rPr>
        <w:t xml:space="preserve">Крыло является важнейшей частью самолета и служит для создания подъемной силы. Кроме того, крыло обеспечивает поперечную, а на самолетах </w:t>
      </w:r>
      <w:proofErr w:type="spellStart"/>
      <w:r>
        <w:rPr>
          <w:color w:val="000000"/>
        </w:rPr>
        <w:t>бесхвостовой</w:t>
      </w:r>
      <w:proofErr w:type="spellEnd"/>
      <w:r>
        <w:rPr>
          <w:color w:val="000000"/>
        </w:rPr>
        <w:t xml:space="preserve"> схемы также продольную устойчивость и управляемость самолета. К крылу часто крепятся стойки шасси, могут крепиться двигатели. Внутренние его объемы используют для размещения топлива. Под внешней формой крыла подразумевают его вид в плане и спереди, а также форму его поперечного сечения (профиль). Для современных самолетов характерно применение крыльев различных внешних форм. Внешние формы крыла оказывают влияние не только на аэродинамические, весовые и прочностные характеристики крыла, но и на характеристики всего самолета в целом.</w:t>
      </w:r>
    </w:p>
    <w:p w14:paraId="7D081547" w14:textId="77777777" w:rsidR="002A7B6E" w:rsidRDefault="002A7B6E" w:rsidP="002A7B6E">
      <w:pPr>
        <w:pStyle w:val="3"/>
        <w:ind w:firstLine="708"/>
        <w:rPr>
          <w:rFonts w:ascii="Times New Roman" w:hAnsi="Times New Roman" w:cs="Times New Roman"/>
          <w:color w:val="000000"/>
        </w:rPr>
      </w:pPr>
      <w:bookmarkStart w:id="4" w:name="_Toc162282868"/>
      <w:r>
        <w:rPr>
          <w:rFonts w:ascii="Times New Roman" w:hAnsi="Times New Roman" w:cs="Times New Roman"/>
          <w:color w:val="000000"/>
        </w:rPr>
        <w:t>Нагрузки, действующие на крыло</w:t>
      </w:r>
      <w:bookmarkEnd w:id="4"/>
      <w:r>
        <w:rPr>
          <w:rFonts w:ascii="Times New Roman" w:hAnsi="Times New Roman" w:cs="Times New Roman"/>
          <w:color w:val="000000"/>
        </w:rPr>
        <w:t>.</w:t>
      </w:r>
    </w:p>
    <w:p w14:paraId="3A254FEF" w14:textId="053D6866" w:rsidR="002A7B6E" w:rsidRDefault="002A7B6E" w:rsidP="002A7B6E">
      <w:pPr>
        <w:pStyle w:val="a4"/>
        <w:spacing w:before="0" w:beforeAutospacing="0" w:after="0" w:afterAutospacing="0"/>
        <w:ind w:firstLine="709"/>
        <w:jc w:val="both"/>
        <w:rPr>
          <w:color w:val="000000"/>
        </w:rPr>
      </w:pPr>
      <w:r>
        <w:rPr>
          <w:color w:val="000000"/>
        </w:rPr>
        <w:t xml:space="preserve">Крыло, обеспечивая создание практически всей подъемной силы, является высоконагруженной частью самолета. К основным нагрузкам крыла относятся аэродинамические и массовые силы. Аэродинамическая нагрузка возникает в результате взаимодействия крыла с воздушным потоком и является распределенной. Величина расчетной (разрушающей) аэродинамической нагрузки определяется по формуле </w:t>
      </w:r>
      <w:proofErr w:type="spellStart"/>
      <w:r>
        <w:rPr>
          <w:rStyle w:val="a3"/>
          <w:rFonts w:eastAsiaTheme="majorEastAsia"/>
          <w:color w:val="000000"/>
        </w:rPr>
        <w:t>Раэр</w:t>
      </w:r>
      <w:proofErr w:type="spellEnd"/>
      <w:r>
        <w:rPr>
          <w:color w:val="000000"/>
        </w:rPr>
        <w:t xml:space="preserve"> =</w:t>
      </w:r>
      <w:proofErr w:type="spellStart"/>
      <w:r>
        <w:rPr>
          <w:rStyle w:val="a3"/>
          <w:rFonts w:eastAsiaTheme="majorEastAsia"/>
          <w:color w:val="000000"/>
        </w:rPr>
        <w:t>Yр</w:t>
      </w:r>
      <w:proofErr w:type="spellEnd"/>
      <w:r>
        <w:rPr>
          <w:color w:val="000000"/>
        </w:rPr>
        <w:t>=</w:t>
      </w:r>
      <w:proofErr w:type="spellStart"/>
      <w:r>
        <w:rPr>
          <w:rStyle w:val="a3"/>
          <w:rFonts w:eastAsiaTheme="majorEastAsia"/>
          <w:color w:val="000000"/>
        </w:rPr>
        <w:t>G</w:t>
      </w:r>
      <w:r>
        <w:rPr>
          <w:color w:val="000000"/>
        </w:rPr>
        <w:t>×</w:t>
      </w:r>
      <w:r>
        <w:rPr>
          <w:rStyle w:val="a3"/>
          <w:rFonts w:eastAsiaTheme="majorEastAsia"/>
          <w:color w:val="000000"/>
        </w:rPr>
        <w:t>n</w:t>
      </w:r>
      <w:r>
        <w:rPr>
          <w:color w:val="000000"/>
        </w:rPr>
        <w:t>×</w:t>
      </w:r>
      <w:r>
        <w:rPr>
          <w:rStyle w:val="a3"/>
          <w:rFonts w:eastAsiaTheme="majorEastAsia"/>
          <w:color w:val="000000"/>
        </w:rPr>
        <w:t>f</w:t>
      </w:r>
      <w:proofErr w:type="spellEnd"/>
      <w:r>
        <w:rPr>
          <w:color w:val="000000"/>
        </w:rPr>
        <w:t xml:space="preserve">, где </w:t>
      </w:r>
      <w:r>
        <w:rPr>
          <w:rStyle w:val="a3"/>
          <w:rFonts w:eastAsiaTheme="majorEastAsia"/>
          <w:color w:val="000000"/>
        </w:rPr>
        <w:t xml:space="preserve">G </w:t>
      </w:r>
      <w:r>
        <w:rPr>
          <w:color w:val="000000"/>
        </w:rPr>
        <w:t xml:space="preserve">– сила тяжести самолета; </w:t>
      </w:r>
      <w:r>
        <w:rPr>
          <w:rStyle w:val="a3"/>
          <w:rFonts w:eastAsiaTheme="majorEastAsia"/>
          <w:color w:val="000000"/>
        </w:rPr>
        <w:t>n</w:t>
      </w:r>
      <w:r>
        <w:rPr>
          <w:color w:val="000000"/>
        </w:rPr>
        <w:t xml:space="preserve"> – коэффициент эксплуатационной перегрузки; </w:t>
      </w:r>
      <w:r>
        <w:rPr>
          <w:rStyle w:val="a3"/>
          <w:rFonts w:eastAsiaTheme="majorEastAsia"/>
          <w:color w:val="000000"/>
        </w:rPr>
        <w:t>f</w:t>
      </w:r>
      <w:r>
        <w:rPr>
          <w:color w:val="000000"/>
        </w:rPr>
        <w:t xml:space="preserve"> – коэффициент безопасности. Равнодействующие погонной аэродинамической нагрузки приложены по линии центров давления крыла (Рисунок 3).</w:t>
      </w:r>
    </w:p>
    <w:p w14:paraId="44786981" w14:textId="10A0F63E" w:rsidR="002A7B6E" w:rsidRDefault="002A7B6E" w:rsidP="002A7B6E">
      <w:pPr>
        <w:pStyle w:val="a4"/>
        <w:spacing w:before="0" w:beforeAutospacing="0" w:after="0" w:afterAutospacing="0" w:line="360" w:lineRule="auto"/>
        <w:jc w:val="center"/>
        <w:rPr>
          <w:b/>
          <w:i/>
          <w:color w:val="000000"/>
          <w:sz w:val="18"/>
        </w:rPr>
      </w:pPr>
      <w:r>
        <w:rPr>
          <w:noProof/>
        </w:rPr>
        <w:drawing>
          <wp:anchor distT="0" distB="0" distL="114300" distR="114300" simplePos="0" relativeHeight="251659264" behindDoc="0" locked="0" layoutInCell="1" allowOverlap="1" wp14:anchorId="7A3FA0F2" wp14:editId="27D5D3B2">
            <wp:simplePos x="0" y="0"/>
            <wp:positionH relativeFrom="margin">
              <wp:align>center</wp:align>
            </wp:positionH>
            <wp:positionV relativeFrom="paragraph">
              <wp:posOffset>0</wp:posOffset>
            </wp:positionV>
            <wp:extent cx="2268855" cy="1170940"/>
            <wp:effectExtent l="0" t="0" r="0" b="0"/>
            <wp:wrapTopAndBottom/>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8855" cy="1170940"/>
                    </a:xfrm>
                    <a:prstGeom prst="rect">
                      <a:avLst/>
                    </a:prstGeom>
                    <a:noFill/>
                  </pic:spPr>
                </pic:pic>
              </a:graphicData>
            </a:graphic>
            <wp14:sizeRelH relativeFrom="margin">
              <wp14:pctWidth>0</wp14:pctWidth>
            </wp14:sizeRelH>
            <wp14:sizeRelV relativeFrom="margin">
              <wp14:pctHeight>0</wp14:pctHeight>
            </wp14:sizeRelV>
          </wp:anchor>
        </w:drawing>
      </w:r>
      <w:r>
        <w:rPr>
          <w:b/>
          <w:i/>
          <w:color w:val="000000"/>
          <w:sz w:val="18"/>
        </w:rPr>
        <w:t xml:space="preserve">Рисунок </w:t>
      </w:r>
      <w:r>
        <w:rPr>
          <w:b/>
          <w:i/>
          <w:color w:val="000000"/>
          <w:sz w:val="18"/>
        </w:rPr>
        <w:t>3</w:t>
      </w:r>
      <w:r>
        <w:rPr>
          <w:b/>
          <w:i/>
          <w:color w:val="000000"/>
          <w:sz w:val="18"/>
        </w:rPr>
        <w:t xml:space="preserve"> – Нагрузки, действующие на крыло</w:t>
      </w:r>
    </w:p>
    <w:p w14:paraId="5A743FFF" w14:textId="77777777" w:rsidR="002A7B6E" w:rsidRDefault="002A7B6E" w:rsidP="002A7B6E">
      <w:pPr>
        <w:pStyle w:val="a4"/>
        <w:spacing w:before="0" w:beforeAutospacing="0" w:after="0" w:afterAutospacing="0"/>
        <w:ind w:firstLine="709"/>
        <w:jc w:val="both"/>
        <w:rPr>
          <w:color w:val="000000"/>
        </w:rPr>
      </w:pPr>
      <w:r>
        <w:rPr>
          <w:color w:val="000000"/>
        </w:rPr>
        <w:t>Массовые нагрузки – это силы тяжести и инерции масс конструкции самого крыла, топлива, грузов и агрегатов, расположенных внутри или прикрепленных к нему снаружи. Инерционные силы возникают при появлении ускорений в криволинейных полетах, при полете в болтанку или при ударе о землю во время посадки. Погонные массовые нагрузки конструкции крыла распределяются по размаху так же, как и его масса. Равнодействующие погонных массовых сил приложены по линии центров тяжести крыла, которую можно считать проходящей через точки, лежащие на 42-45 % хорд от носка крыла.</w:t>
      </w:r>
    </w:p>
    <w:p w14:paraId="38C7F413" w14:textId="0B1AD659" w:rsidR="002A7B6E" w:rsidRDefault="002A7B6E" w:rsidP="002A7B6E">
      <w:pPr>
        <w:pStyle w:val="3"/>
        <w:ind w:firstLine="709"/>
        <w:rPr>
          <w:rFonts w:ascii="Times New Roman" w:hAnsi="Times New Roman" w:cs="Times New Roman"/>
          <w:color w:val="000000"/>
        </w:rPr>
      </w:pPr>
      <w:bookmarkStart w:id="5" w:name="_Toc162282869"/>
      <w:r>
        <w:rPr>
          <w:rFonts w:ascii="Times New Roman" w:hAnsi="Times New Roman" w:cs="Times New Roman"/>
          <w:color w:val="000000"/>
        </w:rPr>
        <w:t>Силовые элементы крыльев самолетов</w:t>
      </w:r>
      <w:bookmarkEnd w:id="5"/>
      <w:r>
        <w:rPr>
          <w:rFonts w:ascii="Times New Roman" w:hAnsi="Times New Roman" w:cs="Times New Roman"/>
          <w:color w:val="000000"/>
        </w:rPr>
        <w:t>. (Рисунок 4)</w:t>
      </w:r>
    </w:p>
    <w:p w14:paraId="69EB5FF5" w14:textId="77777777" w:rsidR="002A7B6E" w:rsidRDefault="002A7B6E" w:rsidP="002A7B6E">
      <w:pPr>
        <w:rPr>
          <w:lang w:eastAsia="ru-RU"/>
        </w:rPr>
      </w:pPr>
    </w:p>
    <w:p w14:paraId="05CD18CB" w14:textId="2685E8A1" w:rsidR="002A7B6E" w:rsidRDefault="002A7B6E" w:rsidP="002A7B6E">
      <w:pPr>
        <w:spacing w:after="0" w:line="240" w:lineRule="auto"/>
        <w:jc w:val="both"/>
        <w:rPr>
          <w:rFonts w:ascii="Times New Roman" w:hAnsi="Times New Roman" w:cs="Times New Roman"/>
          <w:color w:val="000000"/>
          <w:sz w:val="24"/>
          <w:szCs w:val="24"/>
        </w:rPr>
      </w:pPr>
      <w:r>
        <w:rPr>
          <w:rFonts w:ascii="Times New Roman" w:hAnsi="Times New Roman" w:cs="Times New Roman"/>
          <w:noProof/>
          <w:sz w:val="24"/>
          <w:szCs w:val="24"/>
          <w:lang w:eastAsia="ru-RU"/>
        </w:rPr>
        <w:drawing>
          <wp:inline distT="0" distB="0" distL="0" distR="0" wp14:anchorId="3474D426" wp14:editId="56FF9863">
            <wp:extent cx="1847850" cy="1228725"/>
            <wp:effectExtent l="0" t="0" r="0" b="9525"/>
            <wp:docPr id="16" name="Рисунок 16" descr="Тушкины потроха. Часть 9 – «крыло таким дырявым кажется...» | Vivan755 |  Дз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Тушкины потроха. Часть 9 – «крыло таким дырявым кажется...» | Vivan755 |  Дзе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7850" cy="1228725"/>
                    </a:xfrm>
                    <a:prstGeom prst="rect">
                      <a:avLst/>
                    </a:prstGeom>
                    <a:noFill/>
                    <a:ln>
                      <a:noFill/>
                    </a:ln>
                  </pic:spPr>
                </pic:pic>
              </a:graphicData>
            </a:graphic>
          </wp:inline>
        </w:drawing>
      </w:r>
      <w:r>
        <w:rPr>
          <w:rFonts w:ascii="Times New Roman" w:hAnsi="Times New Roman" w:cs="Times New Roman"/>
          <w:noProof/>
          <w:sz w:val="24"/>
          <w:szCs w:val="24"/>
          <w:lang w:eastAsia="ru-RU"/>
        </w:rPr>
        <w:drawing>
          <wp:inline distT="0" distB="0" distL="0" distR="0" wp14:anchorId="00FB902C" wp14:editId="421F5F05">
            <wp:extent cx="1857375" cy="1219200"/>
            <wp:effectExtent l="0" t="0" r="9525" b="0"/>
            <wp:docPr id="15" name="Рисунок 15" descr="Шаг 2 – Конструктивно-силовые схемы крыла – St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Шаг 2 – Конструктивно-силовые схемы крыла – Stepik"/>
                    <pic:cNvPicPr>
                      <a:picLocks noChangeAspect="1" noChangeArrowheads="1"/>
                    </pic:cNvPicPr>
                  </pic:nvPicPr>
                  <pic:blipFill>
                    <a:blip r:embed="rId9" cstate="print">
                      <a:extLst>
                        <a:ext uri="{28A0092B-C50C-407E-A947-70E740481C1C}">
                          <a14:useLocalDpi xmlns:a14="http://schemas.microsoft.com/office/drawing/2010/main" val="0"/>
                        </a:ext>
                      </a:extLst>
                    </a:blip>
                    <a:srcRect l="3430" t="9821" r="5507" b="6908"/>
                    <a:stretch>
                      <a:fillRect/>
                    </a:stretch>
                  </pic:blipFill>
                  <pic:spPr bwMode="auto">
                    <a:xfrm>
                      <a:off x="0" y="0"/>
                      <a:ext cx="1857375" cy="1219200"/>
                    </a:xfrm>
                    <a:prstGeom prst="rect">
                      <a:avLst/>
                    </a:prstGeom>
                    <a:noFill/>
                    <a:ln>
                      <a:noFill/>
                    </a:ln>
                  </pic:spPr>
                </pic:pic>
              </a:graphicData>
            </a:graphic>
          </wp:inline>
        </w:drawing>
      </w:r>
    </w:p>
    <w:p w14:paraId="283CCE9B" w14:textId="0A136A50" w:rsidR="002A7B6E" w:rsidRDefault="002A7B6E" w:rsidP="002A7B6E">
      <w:pPr>
        <w:pStyle w:val="a4"/>
        <w:spacing w:before="0" w:beforeAutospacing="0" w:after="0" w:afterAutospacing="0" w:line="360" w:lineRule="auto"/>
        <w:jc w:val="center"/>
        <w:rPr>
          <w:b/>
          <w:i/>
          <w:color w:val="000000"/>
          <w:sz w:val="18"/>
        </w:rPr>
      </w:pPr>
      <w:r>
        <w:rPr>
          <w:b/>
          <w:i/>
          <w:color w:val="000000"/>
          <w:sz w:val="18"/>
        </w:rPr>
        <w:t>Рисунок 4 – Силовая схема крыла</w:t>
      </w:r>
    </w:p>
    <w:p w14:paraId="3FCEE640" w14:textId="77777777" w:rsidR="002A7B6E" w:rsidRDefault="002A7B6E" w:rsidP="002A7B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noProof/>
          <w:sz w:val="28"/>
          <w:szCs w:val="24"/>
          <w:lang w:eastAsia="ru-RU"/>
        </w:rPr>
      </w:pPr>
      <w:r>
        <w:rPr>
          <w:rFonts w:ascii="Times New Roman" w:hAnsi="Times New Roman" w:cs="Times New Roman"/>
          <w:color w:val="000000"/>
          <w:sz w:val="24"/>
        </w:rPr>
        <w:tab/>
        <w:t>Крылья самолетов отличаются большим разнообразием не только внешних форм, но и особенностей конструкции. Во всех случаях крыло должно быть достаточно прочным и жестким при минимальной массе.</w:t>
      </w:r>
    </w:p>
    <w:p w14:paraId="7F640C33" w14:textId="77777777" w:rsidR="002A7B6E" w:rsidRDefault="002A7B6E" w:rsidP="002A7B6E">
      <w:pPr>
        <w:pStyle w:val="a4"/>
        <w:spacing w:before="0" w:beforeAutospacing="0" w:after="0" w:afterAutospacing="0"/>
        <w:ind w:firstLine="709"/>
        <w:jc w:val="both"/>
        <w:rPr>
          <w:color w:val="000000"/>
        </w:rPr>
      </w:pPr>
      <w:r>
        <w:rPr>
          <w:color w:val="000000"/>
        </w:rPr>
        <w:t xml:space="preserve">Передавая подъемную силу на фюзеляж, крыло подвергается деформациям изгиба, кручения и сдвига, которые должны восприниматься соответствующими силовыми элементами. Крылья различных типов обычно представляют собой наборы однотипных </w:t>
      </w:r>
      <w:r>
        <w:rPr>
          <w:color w:val="000000"/>
        </w:rPr>
        <w:lastRenderedPageBreak/>
        <w:t xml:space="preserve">элементов, участвующих в восприятии внешних нагрузок и составляющих его конструктивно-силовую схему. К продольному набору относятся </w:t>
      </w:r>
      <w:r>
        <w:rPr>
          <w:rStyle w:val="a3"/>
          <w:rFonts w:eastAsiaTheme="majorEastAsia"/>
          <w:color w:val="000000"/>
        </w:rPr>
        <w:t>лонжероны</w:t>
      </w:r>
      <w:r>
        <w:rPr>
          <w:color w:val="000000"/>
        </w:rPr>
        <w:t xml:space="preserve"> и </w:t>
      </w:r>
      <w:r>
        <w:rPr>
          <w:rStyle w:val="a3"/>
          <w:rFonts w:eastAsiaTheme="majorEastAsia"/>
          <w:color w:val="000000"/>
        </w:rPr>
        <w:t xml:space="preserve">стрингеры </w:t>
      </w:r>
    </w:p>
    <w:p w14:paraId="3C34F065" w14:textId="15B9EDB5" w:rsidR="002A7B6E" w:rsidRDefault="002A7B6E" w:rsidP="002A7B6E">
      <w:pPr>
        <w:pStyle w:val="a4"/>
        <w:spacing w:before="0" w:beforeAutospacing="0" w:after="0" w:afterAutospacing="0"/>
        <w:ind w:firstLine="709"/>
        <w:jc w:val="both"/>
        <w:rPr>
          <w:i/>
          <w:color w:val="000000"/>
        </w:rPr>
      </w:pPr>
      <w:r>
        <w:rPr>
          <w:color w:val="000000"/>
        </w:rPr>
        <w:t xml:space="preserve">Лонжероны воспринимают изгибающий момент и поперечную силу. Лонжероны представляют собой продольные балки, состоящие из поясов и стенок. Большая часть массы лонжерона приходится на его пояса, в которых при изгибе возникают наибольшие нормальные напряжения, т.к. их материал наиболее удален от нейтральной оси. При такой простой конструкции лонжерона достигается наиболее эффективное использование материала, следовательно, и минимальная масса. Изгибающий момент воспринимают пояса лонжеронов, в которых возникают большие осевые усилия. Стенки лонжеронов, воспринимая практически всю поперечную силу, работают на сдвиг. Кроме того, стенки совместно с обшивкой образуют замкнутые контуры, воспринимающие крутящий момент. </w:t>
      </w:r>
      <w:r>
        <w:rPr>
          <w:rStyle w:val="a3"/>
          <w:rFonts w:eastAsiaTheme="majorEastAsia"/>
          <w:color w:val="000000"/>
        </w:rPr>
        <w:t>(Рисунок 5)</w:t>
      </w:r>
      <w:r>
        <w:rPr>
          <w:i/>
          <w:color w:val="000000"/>
        </w:rPr>
        <w:t>.</w:t>
      </w:r>
    </w:p>
    <w:p w14:paraId="55F733DF" w14:textId="3D84A742" w:rsidR="002A7B6E" w:rsidRDefault="002A7B6E" w:rsidP="002A7B6E">
      <w:pPr>
        <w:pStyle w:val="a4"/>
        <w:spacing w:before="0" w:beforeAutospacing="0" w:after="0" w:afterAutospacing="0"/>
        <w:jc w:val="center"/>
        <w:rPr>
          <w:i/>
          <w:color w:val="000000"/>
        </w:rPr>
      </w:pPr>
      <w:r>
        <w:rPr>
          <w:noProof/>
        </w:rPr>
        <w:drawing>
          <wp:inline distT="0" distB="0" distL="0" distR="0" wp14:anchorId="4DD69DB5" wp14:editId="2691AC1D">
            <wp:extent cx="2181225" cy="1552575"/>
            <wp:effectExtent l="0" t="0" r="9525" b="9525"/>
            <wp:docPr id="14" name="Рисунок 14" descr="Глава 3. Крыло и подвижные части кры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Глава 3. Крыло и подвижные части крыла"/>
                    <pic:cNvPicPr>
                      <a:picLocks noChangeAspect="1" noChangeArrowheads="1"/>
                    </pic:cNvPicPr>
                  </pic:nvPicPr>
                  <pic:blipFill>
                    <a:blip r:embed="rId10" cstate="print">
                      <a:extLst>
                        <a:ext uri="{28A0092B-C50C-407E-A947-70E740481C1C}">
                          <a14:useLocalDpi xmlns:a14="http://schemas.microsoft.com/office/drawing/2010/main" val="0"/>
                        </a:ext>
                      </a:extLst>
                    </a:blip>
                    <a:srcRect l="5524" r="16113" b="10712"/>
                    <a:stretch>
                      <a:fillRect/>
                    </a:stretch>
                  </pic:blipFill>
                  <pic:spPr bwMode="auto">
                    <a:xfrm>
                      <a:off x="0" y="0"/>
                      <a:ext cx="2181225" cy="1552575"/>
                    </a:xfrm>
                    <a:prstGeom prst="rect">
                      <a:avLst/>
                    </a:prstGeom>
                    <a:noFill/>
                    <a:ln>
                      <a:noFill/>
                    </a:ln>
                  </pic:spPr>
                </pic:pic>
              </a:graphicData>
            </a:graphic>
          </wp:inline>
        </w:drawing>
      </w:r>
    </w:p>
    <w:p w14:paraId="078DE268" w14:textId="77777777" w:rsidR="002A7B6E" w:rsidRDefault="002A7B6E" w:rsidP="002A7B6E">
      <w:pPr>
        <w:pStyle w:val="a4"/>
        <w:spacing w:before="0" w:beforeAutospacing="0" w:after="0" w:afterAutospacing="0"/>
        <w:jc w:val="center"/>
        <w:rPr>
          <w:color w:val="000000"/>
          <w:sz w:val="18"/>
        </w:rPr>
      </w:pPr>
      <w:r>
        <w:rPr>
          <w:color w:val="000000"/>
          <w:sz w:val="18"/>
        </w:rPr>
        <w:t>1- пояса лонжеронов; 2- стенка лонжерона; 3- ребро жесткости</w:t>
      </w:r>
    </w:p>
    <w:p w14:paraId="693374F0" w14:textId="747CC9FD" w:rsidR="002A7B6E" w:rsidRDefault="002A7B6E" w:rsidP="002A7B6E">
      <w:pPr>
        <w:pStyle w:val="a4"/>
        <w:spacing w:before="0" w:beforeAutospacing="0" w:after="0" w:afterAutospacing="0" w:line="360" w:lineRule="auto"/>
        <w:jc w:val="center"/>
        <w:rPr>
          <w:b/>
          <w:i/>
          <w:color w:val="000000"/>
          <w:sz w:val="18"/>
        </w:rPr>
      </w:pPr>
      <w:r>
        <w:rPr>
          <w:b/>
          <w:i/>
          <w:color w:val="000000"/>
          <w:sz w:val="18"/>
        </w:rPr>
        <w:t>Рисунок 5 – Конструкция лонжеронов</w:t>
      </w:r>
    </w:p>
    <w:p w14:paraId="761A0E20" w14:textId="77777777" w:rsidR="002A7B6E" w:rsidRDefault="002A7B6E" w:rsidP="002A7B6E">
      <w:pPr>
        <w:pStyle w:val="a4"/>
        <w:spacing w:before="0" w:beforeAutospacing="0" w:after="0" w:afterAutospacing="0"/>
        <w:ind w:firstLine="709"/>
        <w:jc w:val="both"/>
        <w:rPr>
          <w:color w:val="000000"/>
        </w:rPr>
      </w:pPr>
      <w:r>
        <w:rPr>
          <w:color w:val="000000"/>
        </w:rPr>
        <w:t xml:space="preserve">Стрингеры –продольные элементы, участвующие в восприятии изгибающего момента. При этом в них действуют осевые силы сжатия или растяжения. Стрингеры подкрепляют обшивку, увеличивая ее устойчивость, воспринимают местную воздушную нагрузку и передают ее на нервюры. Поперечный набор крыла обычно состоит из нервюр, которые по назначению делятся на нормальные и силовые (или усиленные). </w:t>
      </w:r>
    </w:p>
    <w:p w14:paraId="609CD3E4" w14:textId="77777777" w:rsidR="002A7B6E" w:rsidRDefault="002A7B6E" w:rsidP="002A7B6E">
      <w:pPr>
        <w:pStyle w:val="a4"/>
        <w:spacing w:before="0" w:beforeAutospacing="0" w:after="0" w:afterAutospacing="0"/>
        <w:ind w:firstLine="709"/>
        <w:jc w:val="both"/>
        <w:rPr>
          <w:color w:val="000000"/>
        </w:rPr>
      </w:pPr>
      <w:r>
        <w:rPr>
          <w:color w:val="000000"/>
        </w:rPr>
        <w:t xml:space="preserve">Нервюры придают форму профилю, подкрепляют продольные элементы и обшивку, увеличивая их устойчивость. Обшивка образует гладкую, удобообтекаемую поверхность, герметизирует крыло. Она не только воспринимает аэродинамическую нагрузку, но и работает на кручение, а часто и на изгиб. Степень участия обшивки в восприятии изгибающего момента зависит от ее толщины. Толщина обшивки зависит от конструкции крыла и действующих в данном сечении нагрузок. В направлении к концу крыла нагрузки и толщина обшивки обычно уменьшаются, поэтому при ее изготовлении необходимо применять листы разной или переменной толщины. Кроме листовой, применяют обшивку, выполненную как одно целое с подкреплениями в виде ребер, выполняющих функции стрингеров. Такая конструкция получила название моноблочных панелей. Их ставят в наиболее нагруженных зонах крыла. Силовые схемы всех крыльев принято подразделять в зависимости от способа восприятия изгибающего момента, основного силового </w:t>
      </w:r>
      <w:proofErr w:type="gramStart"/>
      <w:r>
        <w:rPr>
          <w:color w:val="000000"/>
        </w:rPr>
        <w:t>фактора,  на</w:t>
      </w:r>
      <w:proofErr w:type="gramEnd"/>
      <w:r>
        <w:rPr>
          <w:color w:val="000000"/>
        </w:rPr>
        <w:t xml:space="preserve"> лонжеронные, стрингерные и моноблочные. Лонжеронным называется крыло, у которого изгибающий момент воспринимается мощными поясами лонжеронов, а относительно слабые стрингеры служат для подкрепления тонкой обшивки. В стрингерном крыле основную долю изгибающей нагрузки крыла берут на себя стрингеры. Моноблочным называется крыло, у которого во всех сечениях изгибающий момент воспринимается верхней и нижней панелями, состоящими из толстой обшивки, подкрепленной набором мощных стрингеров. В полёте верхняя панель работает на сжатие, нижняя – на растяжение. Крутящий момент в моноблочном крыле воспринимается верхней и нижней панелями, а также стенками лонжеронов, в которых возникают касательные напряжения, направленные против часовой стрелки. Усилия от сдвига в вертикальной плоскости в моноблочном крыле воспринимаются стенками лонжеронов, в которых возникают касательные напряжения, направленные в полете вниз.</w:t>
      </w:r>
    </w:p>
    <w:p w14:paraId="7B79ABD0" w14:textId="77777777" w:rsidR="002A7B6E" w:rsidRDefault="002A7B6E" w:rsidP="002A7B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p>
    <w:p w14:paraId="05C1508A" w14:textId="77777777" w:rsidR="002A7B6E" w:rsidRDefault="002A7B6E" w:rsidP="002A7B6E">
      <w:pPr>
        <w:pStyle w:val="2"/>
        <w:numPr>
          <w:ilvl w:val="1"/>
          <w:numId w:val="2"/>
        </w:numPr>
        <w:spacing w:before="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 </w:t>
      </w:r>
      <w:bookmarkStart w:id="6" w:name="_Toc162282870"/>
      <w:r>
        <w:rPr>
          <w:rFonts w:ascii="Times New Roman" w:hAnsi="Times New Roman" w:cs="Times New Roman"/>
          <w:b/>
          <w:color w:val="auto"/>
          <w:sz w:val="24"/>
          <w:szCs w:val="24"/>
        </w:rPr>
        <w:t>Механизация крыла</w:t>
      </w:r>
      <w:bookmarkEnd w:id="6"/>
    </w:p>
    <w:p w14:paraId="643B68EA"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На современных самолетах для достижения больших скоростей полета значительно уменьшены площадь крыла и его удлинение. А это отрицательно сказывается на аэродинамическом качестве самолета на взлетно-посадочных режимах.</w:t>
      </w:r>
    </w:p>
    <w:p w14:paraId="5634CE58" w14:textId="77777777" w:rsidR="002A7B6E" w:rsidRDefault="002A7B6E" w:rsidP="002A7B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Для удержания самолета в воздухе необходимо, чтобы подъемная сила была равна весу самолета: </w:t>
      </w:r>
      <w:r>
        <w:rPr>
          <w:rFonts w:ascii="Times New Roman" w:hAnsi="Times New Roman" w:cs="Times New Roman"/>
          <w:i/>
          <w:sz w:val="24"/>
          <w:szCs w:val="24"/>
        </w:rPr>
        <w:t>Y</w:t>
      </w:r>
      <w:r>
        <w:rPr>
          <w:rFonts w:ascii="Times New Roman" w:hAnsi="Times New Roman" w:cs="Times New Roman"/>
          <w:sz w:val="24"/>
          <w:szCs w:val="24"/>
        </w:rPr>
        <w:t xml:space="preserve"> = </w:t>
      </w:r>
      <w:r>
        <w:rPr>
          <w:rFonts w:ascii="Times New Roman" w:hAnsi="Times New Roman" w:cs="Times New Roman"/>
          <w:i/>
          <w:sz w:val="24"/>
          <w:szCs w:val="24"/>
        </w:rPr>
        <w:t xml:space="preserve">G. </w:t>
      </w:r>
      <w:r>
        <w:rPr>
          <w:rFonts w:ascii="Times New Roman" w:hAnsi="Times New Roman" w:cs="Times New Roman"/>
          <w:sz w:val="24"/>
          <w:szCs w:val="24"/>
        </w:rPr>
        <w:t>Так как</w:t>
      </w:r>
    </w:p>
    <w:p w14:paraId="42DCF10B" w14:textId="43B9008F" w:rsidR="002A7B6E" w:rsidRDefault="002A7B6E" w:rsidP="002A7B6E">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vertAlign w:val="subscript"/>
          <w:lang w:eastAsia="ru-RU"/>
        </w:rPr>
        <w:drawing>
          <wp:inline distT="0" distB="0" distL="0" distR="0" wp14:anchorId="3D6D0BA9" wp14:editId="5B576B37">
            <wp:extent cx="800100" cy="3429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342900"/>
                    </a:xfrm>
                    <a:prstGeom prst="rect">
                      <a:avLst/>
                    </a:prstGeom>
                    <a:noFill/>
                    <a:ln>
                      <a:noFill/>
                    </a:ln>
                  </pic:spPr>
                </pic:pic>
              </a:graphicData>
            </a:graphic>
          </wp:inline>
        </w:drawing>
      </w:r>
      <w:r>
        <w:rPr>
          <w:rFonts w:ascii="Times New Roman" w:hAnsi="Times New Roman" w:cs="Times New Roman"/>
          <w:sz w:val="24"/>
          <w:szCs w:val="24"/>
        </w:rPr>
        <w:t>то можно записать:</w:t>
      </w:r>
      <w:r>
        <w:rPr>
          <w:rFonts w:ascii="Times New Roman" w:hAnsi="Times New Roman" w:cs="Times New Roman"/>
          <w:b/>
          <w:noProof/>
          <w:sz w:val="24"/>
          <w:szCs w:val="24"/>
          <w:vertAlign w:val="subscript"/>
          <w:lang w:eastAsia="ru-RU"/>
        </w:rPr>
        <w:drawing>
          <wp:inline distT="0" distB="0" distL="0" distR="0" wp14:anchorId="1B652EB5" wp14:editId="04C28DDE">
            <wp:extent cx="762000" cy="3333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2000" cy="333375"/>
                    </a:xfrm>
                    <a:prstGeom prst="rect">
                      <a:avLst/>
                    </a:prstGeom>
                    <a:noFill/>
                    <a:ln>
                      <a:noFill/>
                    </a:ln>
                  </pic:spPr>
                </pic:pic>
              </a:graphicData>
            </a:graphic>
          </wp:inline>
        </w:drawing>
      </w:r>
    </w:p>
    <w:p w14:paraId="3117FC21"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Из формулы следует, что для удержания самолета в воздухе с данным весом</w:t>
      </w:r>
      <w:r>
        <w:rPr>
          <w:rFonts w:ascii="Times New Roman" w:hAnsi="Times New Roman" w:cs="Times New Roman"/>
          <w:i/>
          <w:sz w:val="24"/>
          <w:szCs w:val="24"/>
        </w:rPr>
        <w:t xml:space="preserve"> G</w:t>
      </w:r>
      <w:r>
        <w:rPr>
          <w:rFonts w:ascii="Times New Roman" w:hAnsi="Times New Roman" w:cs="Times New Roman"/>
          <w:sz w:val="24"/>
          <w:szCs w:val="24"/>
        </w:rPr>
        <w:t xml:space="preserve"> на наименьшей скорости нужно, чтобы коэффициент подъемной силы </w:t>
      </w:r>
      <w:r>
        <w:rPr>
          <w:rFonts w:ascii="Times New Roman" w:hAnsi="Times New Roman" w:cs="Times New Roman"/>
          <w:i/>
          <w:sz w:val="24"/>
          <w:szCs w:val="24"/>
        </w:rPr>
        <w:t>С</w:t>
      </w:r>
      <w:r>
        <w:rPr>
          <w:rFonts w:ascii="Times New Roman" w:hAnsi="Times New Roman" w:cs="Times New Roman"/>
          <w:i/>
          <w:sz w:val="24"/>
          <w:szCs w:val="24"/>
          <w:vertAlign w:val="subscript"/>
          <w:lang w:val="en-US"/>
        </w:rPr>
        <w:t>y</w:t>
      </w:r>
      <w:r>
        <w:rPr>
          <w:rFonts w:ascii="Times New Roman" w:hAnsi="Times New Roman" w:cs="Times New Roman"/>
          <w:sz w:val="24"/>
          <w:szCs w:val="24"/>
        </w:rPr>
        <w:t xml:space="preserve"> был больше. </w:t>
      </w:r>
    </w:p>
    <w:p w14:paraId="00303C42"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Профили крыла, имеющие большой </w:t>
      </w:r>
      <w:r>
        <w:rPr>
          <w:rFonts w:ascii="Times New Roman" w:hAnsi="Times New Roman" w:cs="Times New Roman"/>
          <w:i/>
          <w:sz w:val="24"/>
          <w:szCs w:val="24"/>
        </w:rPr>
        <w:t>Су</w:t>
      </w:r>
      <w:r>
        <w:rPr>
          <w:rFonts w:ascii="Times New Roman" w:hAnsi="Times New Roman" w:cs="Times New Roman"/>
          <w:b/>
          <w:i/>
          <w:sz w:val="24"/>
          <w:szCs w:val="24"/>
        </w:rPr>
        <w:t>,</w:t>
      </w:r>
      <w:r>
        <w:rPr>
          <w:rFonts w:ascii="Times New Roman" w:hAnsi="Times New Roman" w:cs="Times New Roman"/>
          <w:sz w:val="24"/>
          <w:szCs w:val="24"/>
        </w:rPr>
        <w:t xml:space="preserve"> обладают, как правило, большим лобовым сопротивлением. А увеличение</w:t>
      </w:r>
      <w:r>
        <w:rPr>
          <w:rFonts w:ascii="Times New Roman" w:hAnsi="Times New Roman" w:cs="Times New Roman"/>
          <w:i/>
          <w:sz w:val="24"/>
          <w:szCs w:val="24"/>
        </w:rPr>
        <w:t xml:space="preserve"> </w:t>
      </w:r>
      <w:proofErr w:type="spellStart"/>
      <w:r>
        <w:rPr>
          <w:rFonts w:ascii="Times New Roman" w:hAnsi="Times New Roman" w:cs="Times New Roman"/>
          <w:i/>
          <w:sz w:val="24"/>
          <w:szCs w:val="24"/>
        </w:rPr>
        <w:t>Сх</w:t>
      </w:r>
      <w:proofErr w:type="spellEnd"/>
      <w:r>
        <w:rPr>
          <w:rFonts w:ascii="Times New Roman" w:hAnsi="Times New Roman" w:cs="Times New Roman"/>
          <w:sz w:val="24"/>
          <w:szCs w:val="24"/>
        </w:rPr>
        <w:t xml:space="preserve"> препятствует увеличению максимальной скорости полета. </w:t>
      </w:r>
    </w:p>
    <w:p w14:paraId="55846147"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При проектировании профилей крыла самолета стремятся в первую очередь обеспечить максимальную скорость, а для уменьшения скорости на взлёте и посадке применяют специальные устройства, называемые </w:t>
      </w:r>
      <w:proofErr w:type="gramStart"/>
      <w:r>
        <w:rPr>
          <w:rFonts w:ascii="Times New Roman" w:hAnsi="Times New Roman" w:cs="Times New Roman"/>
          <w:i/>
          <w:sz w:val="24"/>
          <w:szCs w:val="24"/>
        </w:rPr>
        <w:t>механизацией</w:t>
      </w:r>
      <w:proofErr w:type="gramEnd"/>
      <w:r>
        <w:rPr>
          <w:rFonts w:ascii="Times New Roman" w:hAnsi="Times New Roman" w:cs="Times New Roman"/>
          <w:i/>
          <w:sz w:val="24"/>
          <w:szCs w:val="24"/>
        </w:rPr>
        <w:t xml:space="preserve"> крыла</w:t>
      </w:r>
      <w:r>
        <w:rPr>
          <w:rFonts w:ascii="Times New Roman" w:hAnsi="Times New Roman" w:cs="Times New Roman"/>
          <w:b/>
          <w:sz w:val="24"/>
          <w:szCs w:val="24"/>
        </w:rPr>
        <w:t>.</w:t>
      </w:r>
    </w:p>
    <w:p w14:paraId="5294CE90"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С помощью механизации крыла увеличивается </w:t>
      </w:r>
      <w:r>
        <w:rPr>
          <w:rFonts w:ascii="Times New Roman" w:hAnsi="Times New Roman" w:cs="Times New Roman"/>
          <w:i/>
          <w:sz w:val="24"/>
          <w:szCs w:val="24"/>
        </w:rPr>
        <w:t>кривизна профиля</w:t>
      </w:r>
      <w:r>
        <w:rPr>
          <w:rFonts w:ascii="Times New Roman" w:hAnsi="Times New Roman" w:cs="Times New Roman"/>
          <w:sz w:val="24"/>
          <w:szCs w:val="24"/>
        </w:rPr>
        <w:t xml:space="preserve"> (в некоторых случаях и </w:t>
      </w:r>
      <w:r>
        <w:rPr>
          <w:rFonts w:ascii="Times New Roman" w:hAnsi="Times New Roman" w:cs="Times New Roman"/>
          <w:i/>
          <w:sz w:val="24"/>
          <w:szCs w:val="24"/>
        </w:rPr>
        <w:t>площадь крыла</w:t>
      </w:r>
      <w:r>
        <w:rPr>
          <w:rFonts w:ascii="Times New Roman" w:hAnsi="Times New Roman" w:cs="Times New Roman"/>
          <w:sz w:val="24"/>
          <w:szCs w:val="24"/>
        </w:rPr>
        <w:t>). В результате максимальное значение коэффициента подъемной силы значительно возрастает.</w:t>
      </w:r>
    </w:p>
    <w:p w14:paraId="31C55683"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Эти приспособления при полете на малых углах атаки (при больших скоростях полета) не используются, а применяются лишь на взлете и посадке.</w:t>
      </w:r>
    </w:p>
    <w:p w14:paraId="7A949E27" w14:textId="77777777" w:rsidR="002A7B6E" w:rsidRDefault="002A7B6E" w:rsidP="002A7B6E">
      <w:pPr>
        <w:spacing w:after="0" w:line="240" w:lineRule="auto"/>
        <w:ind w:firstLine="720"/>
        <w:jc w:val="both"/>
        <w:rPr>
          <w:rFonts w:ascii="Times New Roman" w:hAnsi="Times New Roman" w:cs="Times New Roman"/>
          <w:b/>
          <w:i/>
          <w:sz w:val="24"/>
          <w:szCs w:val="24"/>
        </w:rPr>
      </w:pPr>
      <w:r>
        <w:rPr>
          <w:rFonts w:ascii="Times New Roman" w:hAnsi="Times New Roman" w:cs="Times New Roman"/>
          <w:sz w:val="24"/>
          <w:szCs w:val="24"/>
        </w:rPr>
        <w:t>Основными видами механизации крыла являются</w:t>
      </w:r>
      <w:r>
        <w:rPr>
          <w:rFonts w:ascii="Times New Roman" w:hAnsi="Times New Roman" w:cs="Times New Roman"/>
          <w:i/>
          <w:sz w:val="24"/>
          <w:szCs w:val="24"/>
        </w:rPr>
        <w:t xml:space="preserve">: </w:t>
      </w:r>
      <w:r>
        <w:rPr>
          <w:rFonts w:ascii="Times New Roman" w:hAnsi="Times New Roman" w:cs="Times New Roman"/>
          <w:b/>
          <w:i/>
          <w:sz w:val="24"/>
          <w:szCs w:val="24"/>
        </w:rPr>
        <w:t>щитки, закрылки, предкрылки.</w:t>
      </w:r>
    </w:p>
    <w:p w14:paraId="328431B5" w14:textId="77777777" w:rsidR="002A7B6E" w:rsidRDefault="002A7B6E" w:rsidP="002A7B6E">
      <w:pPr>
        <w:pStyle w:val="3"/>
        <w:spacing w:before="0"/>
        <w:ind w:firstLine="709"/>
        <w:jc w:val="both"/>
        <w:rPr>
          <w:rFonts w:ascii="Times New Roman" w:hAnsi="Times New Roman" w:cs="Times New Roman"/>
          <w:color w:val="auto"/>
        </w:rPr>
      </w:pPr>
      <w:bookmarkStart w:id="7" w:name="_Toc94479769"/>
      <w:bookmarkStart w:id="8" w:name="_Toc162282871"/>
      <w:r>
        <w:rPr>
          <w:rFonts w:ascii="Times New Roman" w:hAnsi="Times New Roman" w:cs="Times New Roman"/>
          <w:color w:val="auto"/>
        </w:rPr>
        <w:t>Щиток</w:t>
      </w:r>
      <w:bookmarkEnd w:id="7"/>
      <w:bookmarkEnd w:id="8"/>
      <w:r>
        <w:rPr>
          <w:rFonts w:ascii="Times New Roman" w:hAnsi="Times New Roman" w:cs="Times New Roman"/>
          <w:color w:val="auto"/>
        </w:rPr>
        <w:t>.</w:t>
      </w:r>
    </w:p>
    <w:p w14:paraId="1473CA31" w14:textId="600A35A7" w:rsidR="002A7B6E" w:rsidRDefault="002A7B6E" w:rsidP="002A7B6E">
      <w:pPr>
        <w:spacing w:after="0" w:line="240" w:lineRule="auto"/>
        <w:ind w:firstLine="720"/>
        <w:jc w:val="both"/>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760E6ED4" wp14:editId="69D6DE3C">
            <wp:simplePos x="0" y="0"/>
            <wp:positionH relativeFrom="margin">
              <wp:align>center</wp:align>
            </wp:positionH>
            <wp:positionV relativeFrom="paragraph">
              <wp:posOffset>1118235</wp:posOffset>
            </wp:positionV>
            <wp:extent cx="1372870" cy="1219200"/>
            <wp:effectExtent l="0" t="0" r="0" b="0"/>
            <wp:wrapTopAndBottom/>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2870" cy="121920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 xml:space="preserve">Щиток представляет собой отклоняющуюся поверхность, которая в убранном положении примыкает к нижней, задней поверхности крыла (Рисунок 6). Увеличение </w:t>
      </w:r>
      <w:proofErr w:type="spellStart"/>
      <w:r>
        <w:rPr>
          <w:rFonts w:ascii="Times New Roman" w:hAnsi="Times New Roman" w:cs="Times New Roman"/>
          <w:sz w:val="24"/>
          <w:szCs w:val="24"/>
        </w:rPr>
        <w:t>Су</w:t>
      </w:r>
      <w:r>
        <w:rPr>
          <w:rFonts w:ascii="Times New Roman" w:hAnsi="Times New Roman" w:cs="Times New Roman"/>
          <w:i/>
          <w:sz w:val="24"/>
          <w:szCs w:val="24"/>
          <w:vertAlign w:val="subscript"/>
        </w:rPr>
        <w:t>макс</w:t>
      </w:r>
      <w:proofErr w:type="spellEnd"/>
      <w:r>
        <w:rPr>
          <w:rFonts w:ascii="Times New Roman" w:hAnsi="Times New Roman" w:cs="Times New Roman"/>
          <w:sz w:val="24"/>
          <w:szCs w:val="24"/>
        </w:rPr>
        <w:t xml:space="preserve"> при отклонении щитка объясняется изменением формы профиля крыла и вогнутости (кривизны) профиля.</w:t>
      </w:r>
    </w:p>
    <w:p w14:paraId="392080AF" w14:textId="16271A41" w:rsidR="002A7B6E" w:rsidRDefault="002A7B6E" w:rsidP="002A7B6E">
      <w:pPr>
        <w:spacing w:after="0" w:line="360" w:lineRule="auto"/>
        <w:ind w:left="12" w:hanging="12"/>
        <w:jc w:val="center"/>
        <w:rPr>
          <w:rFonts w:ascii="Times New Roman" w:hAnsi="Times New Roman" w:cs="Times New Roman"/>
          <w:b/>
          <w:i/>
          <w:sz w:val="18"/>
          <w:szCs w:val="24"/>
        </w:rPr>
      </w:pPr>
      <w:r>
        <w:rPr>
          <w:rFonts w:ascii="Times New Roman" w:hAnsi="Times New Roman" w:cs="Times New Roman"/>
          <w:b/>
          <w:i/>
          <w:sz w:val="18"/>
          <w:szCs w:val="24"/>
        </w:rPr>
        <w:t>Рисунок 6 – Отклонение щитка</w:t>
      </w:r>
    </w:p>
    <w:p w14:paraId="2EF58CF9"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При отклонении щитка образуется вихревая зона подсасывания между крылом и щитком. За счет отсасывающего действия щитка, скорость потока над крылом возрастает, а давление уменьшается. Кроме того, отклонение щитка повышает давление под крылом. Благодаря этому выпуск щитков увеличивает разность давлений над крылом и под крылом, а, следовательно, и коэффициент подъемной силы </w:t>
      </w:r>
      <w:r>
        <w:rPr>
          <w:rFonts w:ascii="Times New Roman" w:hAnsi="Times New Roman" w:cs="Times New Roman"/>
          <w:i/>
          <w:sz w:val="24"/>
          <w:szCs w:val="24"/>
        </w:rPr>
        <w:t>Су.</w:t>
      </w:r>
    </w:p>
    <w:p w14:paraId="1D2DE64E"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Одновременно с увеличением коэффициента подъемной силы увеличивается и коэффициент лобового сопротивления, аэродинамическое качество крыла при этом уменьшается.</w:t>
      </w:r>
    </w:p>
    <w:p w14:paraId="04E8FA82" w14:textId="77777777" w:rsidR="002A7B6E" w:rsidRDefault="002A7B6E" w:rsidP="002A7B6E">
      <w:pPr>
        <w:pStyle w:val="3"/>
        <w:spacing w:before="0"/>
        <w:ind w:firstLine="709"/>
        <w:jc w:val="both"/>
        <w:rPr>
          <w:rFonts w:ascii="Times New Roman" w:hAnsi="Times New Roman" w:cs="Times New Roman"/>
          <w:b/>
          <w:color w:val="auto"/>
        </w:rPr>
      </w:pPr>
      <w:bookmarkStart w:id="9" w:name="_Toc391286291"/>
      <w:bookmarkStart w:id="10" w:name="_Toc94479770"/>
      <w:bookmarkStart w:id="11" w:name="_Toc162282872"/>
      <w:r>
        <w:rPr>
          <w:rFonts w:ascii="Times New Roman" w:hAnsi="Times New Roman" w:cs="Times New Roman"/>
          <w:color w:val="auto"/>
        </w:rPr>
        <w:t>Закрылки</w:t>
      </w:r>
      <w:bookmarkEnd w:id="9"/>
      <w:bookmarkEnd w:id="10"/>
      <w:bookmarkEnd w:id="11"/>
      <w:r>
        <w:rPr>
          <w:rFonts w:ascii="Times New Roman" w:hAnsi="Times New Roman" w:cs="Times New Roman"/>
          <w:color w:val="auto"/>
        </w:rPr>
        <w:t>.</w:t>
      </w:r>
    </w:p>
    <w:p w14:paraId="78DEFB3B" w14:textId="29375755"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Закрылком называется хвостовая профилированная часть крыла, которая может отклоняться вниз (Рисунок 7).</w:t>
      </w:r>
    </w:p>
    <w:p w14:paraId="1D58F481" w14:textId="142BB541" w:rsidR="002A7B6E" w:rsidRDefault="002A7B6E" w:rsidP="002A7B6E">
      <w:pPr>
        <w:spacing w:after="0" w:line="240" w:lineRule="auto"/>
        <w:jc w:val="both"/>
        <w:rPr>
          <w:rFonts w:ascii="Times New Roman" w:hAnsi="Times New Roman" w:cs="Times New Roman"/>
          <w:sz w:val="18"/>
          <w:szCs w:val="24"/>
        </w:rPr>
      </w:pPr>
      <w:r>
        <w:rPr>
          <w:noProof/>
        </w:rPr>
        <w:lastRenderedPageBreak/>
        <w:drawing>
          <wp:anchor distT="0" distB="0" distL="6401435" distR="6401435" simplePos="0" relativeHeight="251661312" behindDoc="1" locked="0" layoutInCell="1" allowOverlap="0" wp14:anchorId="22BEB23B" wp14:editId="4022DAAB">
            <wp:simplePos x="0" y="0"/>
            <wp:positionH relativeFrom="margin">
              <wp:posOffset>111125</wp:posOffset>
            </wp:positionH>
            <wp:positionV relativeFrom="paragraph">
              <wp:posOffset>-93345</wp:posOffset>
            </wp:positionV>
            <wp:extent cx="3381375" cy="1035050"/>
            <wp:effectExtent l="0" t="0" r="9525" b="0"/>
            <wp:wrapTight wrapText="bothSides">
              <wp:wrapPolygon edited="0">
                <wp:start x="0" y="0"/>
                <wp:lineTo x="0" y="21070"/>
                <wp:lineTo x="21539" y="21070"/>
                <wp:lineTo x="21539" y="0"/>
                <wp:lineTo x="0" y="0"/>
              </wp:wrapPolygon>
            </wp:wrapT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14">
                      <a:extLst>
                        <a:ext uri="{28A0092B-C50C-407E-A947-70E740481C1C}">
                          <a14:useLocalDpi xmlns:a14="http://schemas.microsoft.com/office/drawing/2010/main" val="0"/>
                        </a:ext>
                      </a:extLst>
                    </a:blip>
                    <a:srcRect b="27769"/>
                    <a:stretch>
                      <a:fillRect/>
                    </a:stretch>
                  </pic:blipFill>
                  <pic:spPr bwMode="auto">
                    <a:xfrm>
                      <a:off x="0" y="0"/>
                      <a:ext cx="3381375" cy="103505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18"/>
          <w:szCs w:val="24"/>
        </w:rPr>
        <w:t>а) поворотные; б) щелевые поворотные; в) выдвижные; г) двухщелевые;</w:t>
      </w:r>
    </w:p>
    <w:p w14:paraId="78A8CC41" w14:textId="77777777" w:rsidR="002A7B6E" w:rsidRDefault="002A7B6E" w:rsidP="002A7B6E">
      <w:pPr>
        <w:spacing w:after="0" w:line="240" w:lineRule="auto"/>
        <w:jc w:val="center"/>
        <w:rPr>
          <w:rFonts w:ascii="Times New Roman" w:hAnsi="Times New Roman" w:cs="Times New Roman"/>
          <w:sz w:val="18"/>
          <w:szCs w:val="24"/>
        </w:rPr>
      </w:pPr>
      <w:r>
        <w:rPr>
          <w:rFonts w:ascii="Times New Roman" w:hAnsi="Times New Roman" w:cs="Times New Roman"/>
          <w:sz w:val="18"/>
          <w:szCs w:val="24"/>
        </w:rPr>
        <w:t xml:space="preserve">д) </w:t>
      </w:r>
      <w:proofErr w:type="spellStart"/>
      <w:r>
        <w:rPr>
          <w:rFonts w:ascii="Times New Roman" w:hAnsi="Times New Roman" w:cs="Times New Roman"/>
          <w:sz w:val="18"/>
          <w:szCs w:val="24"/>
        </w:rPr>
        <w:t>двухзвеньевые</w:t>
      </w:r>
      <w:proofErr w:type="spellEnd"/>
      <w:r>
        <w:rPr>
          <w:rFonts w:ascii="Times New Roman" w:hAnsi="Times New Roman" w:cs="Times New Roman"/>
          <w:sz w:val="18"/>
          <w:szCs w:val="24"/>
        </w:rPr>
        <w:t>.</w:t>
      </w:r>
    </w:p>
    <w:p w14:paraId="7EB0E02E" w14:textId="713BAB81" w:rsidR="002A7B6E" w:rsidRDefault="002A7B6E" w:rsidP="002A7B6E">
      <w:pPr>
        <w:spacing w:after="0" w:line="360" w:lineRule="auto"/>
        <w:jc w:val="center"/>
        <w:rPr>
          <w:rFonts w:ascii="Times New Roman" w:hAnsi="Times New Roman" w:cs="Times New Roman"/>
          <w:b/>
          <w:i/>
          <w:sz w:val="18"/>
          <w:szCs w:val="24"/>
        </w:rPr>
      </w:pPr>
      <w:r>
        <w:rPr>
          <w:rFonts w:ascii="Times New Roman" w:hAnsi="Times New Roman" w:cs="Times New Roman"/>
          <w:b/>
          <w:i/>
          <w:sz w:val="18"/>
          <w:szCs w:val="24"/>
        </w:rPr>
        <w:t>Рисунок 7 - Разновидности закрылков</w:t>
      </w:r>
    </w:p>
    <w:p w14:paraId="62954D9A" w14:textId="77777777" w:rsidR="002A7B6E" w:rsidRDefault="002A7B6E" w:rsidP="002A7B6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Используются несколько разновидностей закрылков. </w:t>
      </w:r>
    </w:p>
    <w:p w14:paraId="14CF07C1"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Поворотный закрылок, так же, как и щиток, предназначен для увеличения кривизны профиля крыла. Повышение коэффициента </w:t>
      </w:r>
      <w:r>
        <w:rPr>
          <w:rFonts w:ascii="Times New Roman" w:hAnsi="Times New Roman" w:cs="Times New Roman"/>
          <w:position w:val="-18"/>
          <w:sz w:val="24"/>
          <w:szCs w:val="24"/>
          <w:lang w:val="en-US"/>
        </w:rPr>
        <w:object w:dxaOrig="330" w:dyaOrig="375" w14:anchorId="13BDA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5pt;height:18.75pt" o:ole="" fillcolor="window">
            <v:imagedata r:id="rId15" o:title=""/>
          </v:shape>
          <o:OLEObject Type="Embed" ProgID="Equation.3" ShapeID="_x0000_i1032" DrawAspect="Content" ObjectID="_1809323194" r:id="rId16"/>
        </w:object>
      </w:r>
      <w:r>
        <w:rPr>
          <w:rFonts w:ascii="Times New Roman" w:hAnsi="Times New Roman" w:cs="Times New Roman"/>
          <w:sz w:val="24"/>
          <w:szCs w:val="24"/>
        </w:rPr>
        <w:t>, при отклонении закрылка несколько больше, чем при отклонении щитка, а возрастание С</w:t>
      </w:r>
      <w:r>
        <w:rPr>
          <w:rFonts w:ascii="Times New Roman" w:hAnsi="Times New Roman" w:cs="Times New Roman"/>
          <w:sz w:val="24"/>
          <w:szCs w:val="24"/>
          <w:vertAlign w:val="subscript"/>
        </w:rPr>
        <w:t>Х</w:t>
      </w:r>
      <w:r>
        <w:rPr>
          <w:rFonts w:ascii="Times New Roman" w:hAnsi="Times New Roman" w:cs="Times New Roman"/>
          <w:sz w:val="24"/>
          <w:szCs w:val="24"/>
        </w:rPr>
        <w:t xml:space="preserve">, в особенности при малых углах отклонения закрылка, меньше, </w:t>
      </w:r>
      <w:proofErr w:type="gramStart"/>
      <w:r>
        <w:rPr>
          <w:rFonts w:ascii="Times New Roman" w:hAnsi="Times New Roman" w:cs="Times New Roman"/>
          <w:sz w:val="24"/>
          <w:szCs w:val="24"/>
        </w:rPr>
        <w:t>поэтому  меньше</w:t>
      </w:r>
      <w:proofErr w:type="gramEnd"/>
      <w:r>
        <w:rPr>
          <w:rFonts w:ascii="Times New Roman" w:hAnsi="Times New Roman" w:cs="Times New Roman"/>
          <w:sz w:val="24"/>
          <w:szCs w:val="24"/>
        </w:rPr>
        <w:t xml:space="preserve"> потери аэродинамического качества.</w:t>
      </w:r>
    </w:p>
    <w:p w14:paraId="656945C9"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При взлете для уменьшения потерь качества угол отклонения закрылков не должен превышать 15 – 20°; при посадке он может достигать 35 – 40</w:t>
      </w:r>
      <w:r>
        <w:rPr>
          <w:rFonts w:ascii="Times New Roman" w:hAnsi="Times New Roman" w:cs="Times New Roman"/>
          <w:b/>
          <w:i/>
          <w:sz w:val="24"/>
          <w:szCs w:val="24"/>
        </w:rPr>
        <w:t>°.</w:t>
      </w:r>
      <w:r>
        <w:rPr>
          <w:rFonts w:ascii="Times New Roman" w:hAnsi="Times New Roman" w:cs="Times New Roman"/>
          <w:sz w:val="24"/>
          <w:szCs w:val="24"/>
        </w:rPr>
        <w:t xml:space="preserve"> При дальнейшем увеличении угла отклонения закрылков возрастание </w:t>
      </w:r>
      <w:r>
        <w:rPr>
          <w:rFonts w:ascii="Times New Roman" w:hAnsi="Times New Roman" w:cs="Times New Roman"/>
          <w:position w:val="-18"/>
          <w:sz w:val="24"/>
          <w:szCs w:val="24"/>
          <w:lang w:val="en-US"/>
        </w:rPr>
        <w:object w:dxaOrig="330" w:dyaOrig="330" w14:anchorId="6DC43A5F">
          <v:shape id="_x0000_i1033" type="#_x0000_t75" style="width:16.5pt;height:16.5pt" o:ole="" fillcolor="window">
            <v:imagedata r:id="rId15" o:title=""/>
          </v:shape>
          <o:OLEObject Type="Embed" ProgID="Equation.3" ShapeID="_x0000_i1033" DrawAspect="Content" ObjectID="_1809323195" r:id="rId17"/>
        </w:object>
      </w:r>
      <w:r>
        <w:rPr>
          <w:rFonts w:ascii="Times New Roman" w:hAnsi="Times New Roman" w:cs="Times New Roman"/>
          <w:sz w:val="24"/>
          <w:szCs w:val="24"/>
        </w:rPr>
        <w:t xml:space="preserve"> уменьшается вследствие отрыва пограничного слоя с закрылка.</w:t>
      </w:r>
    </w:p>
    <w:p w14:paraId="12A72596"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 xml:space="preserve">Щелевые поворотные закрылки. </w:t>
      </w:r>
      <w:r>
        <w:rPr>
          <w:rFonts w:ascii="Times New Roman" w:hAnsi="Times New Roman" w:cs="Times New Roman"/>
          <w:sz w:val="24"/>
          <w:szCs w:val="24"/>
        </w:rPr>
        <w:t>Срыв потока с поверхности закрылка можно несколько остановить при помощи сужающейся щели, которая образуется между крылом и закрылком при его отклонении. Такой закрылок называют щелевым.</w:t>
      </w:r>
    </w:p>
    <w:p w14:paraId="31599EBF"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 xml:space="preserve">Выдвижные закрылки. </w:t>
      </w:r>
      <w:r>
        <w:rPr>
          <w:rFonts w:ascii="Times New Roman" w:hAnsi="Times New Roman" w:cs="Times New Roman"/>
          <w:sz w:val="24"/>
          <w:szCs w:val="24"/>
        </w:rPr>
        <w:t>Такие закрылки применяются для увеличения площади крыла и использования эффекта кривизны профиля и щелевого эффекта.</w:t>
      </w:r>
    </w:p>
    <w:p w14:paraId="562BC227"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Увеличение площади крыла зависит от величины выдвижения закрылка. Закрылок может выдвигаться назад почти на всю величину своей хорды.</w:t>
      </w:r>
    </w:p>
    <w:p w14:paraId="67C437EB" w14:textId="77777777" w:rsidR="002A7B6E" w:rsidRDefault="002A7B6E" w:rsidP="002A7B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предупреждения преждевременного срыва потока при больших углах отклонения выдвижные закрылки делают двухщелевыми. Вторая щель усиливает эффект естественного сдува пограничного слоя. Выдвижные закрылки широко применяются на современных самолетах.</w:t>
      </w:r>
    </w:p>
    <w:p w14:paraId="6DA225D5"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Многозвенные закрылки</w:t>
      </w:r>
      <w:r>
        <w:rPr>
          <w:rFonts w:ascii="Times New Roman" w:hAnsi="Times New Roman" w:cs="Times New Roman"/>
          <w:sz w:val="24"/>
          <w:szCs w:val="24"/>
        </w:rPr>
        <w:t>. Многозвенными называются разрезные закрылки, которые состоят из 2 – 3 частей, поворачивающихся относительно друг друга. В убранном положении закрылка все его звенья сдвинуты; в выпущенном – звенья раздвигаются, образуя профилированные щели.</w:t>
      </w:r>
    </w:p>
    <w:p w14:paraId="00925910"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При такой кинематике отклонения закрылков максимально увеличиваются кривизна профиля, площадь крыла и щелевой эффект. При многозвенных закрылках достигается наибольшее возрастание подъемной силы. Но при этом потери аэродинамического качества также наибольшие.</w:t>
      </w:r>
    </w:p>
    <w:p w14:paraId="096F77E2"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Для быстрого увеличения лобового сопротивления в случае необходимости применяются </w:t>
      </w:r>
      <w:r>
        <w:rPr>
          <w:rFonts w:ascii="Times New Roman" w:hAnsi="Times New Roman" w:cs="Times New Roman"/>
          <w:i/>
          <w:sz w:val="24"/>
          <w:szCs w:val="24"/>
        </w:rPr>
        <w:t xml:space="preserve">интерцепторы – </w:t>
      </w:r>
      <w:r>
        <w:rPr>
          <w:rFonts w:ascii="Times New Roman" w:hAnsi="Times New Roman" w:cs="Times New Roman"/>
          <w:sz w:val="24"/>
          <w:szCs w:val="24"/>
        </w:rPr>
        <w:t>так называемые воздушные аэродинамические тормоза. Обычно эти тормоза выполняются в виде щитков и применяются для уменьшения длины пробега самолета при посадке.</w:t>
      </w:r>
    </w:p>
    <w:p w14:paraId="1456CE01" w14:textId="77777777" w:rsidR="002A7B6E" w:rsidRDefault="002A7B6E" w:rsidP="002A7B6E">
      <w:pPr>
        <w:pStyle w:val="3"/>
        <w:spacing w:before="0"/>
        <w:ind w:firstLine="709"/>
        <w:jc w:val="both"/>
        <w:rPr>
          <w:rFonts w:ascii="Times New Roman" w:hAnsi="Times New Roman" w:cs="Times New Roman"/>
          <w:color w:val="auto"/>
        </w:rPr>
      </w:pPr>
      <w:bookmarkStart w:id="12" w:name="_Toc391286292"/>
      <w:bookmarkStart w:id="13" w:name="_Toc94479771"/>
      <w:bookmarkStart w:id="14" w:name="_Toc162282873"/>
      <w:r>
        <w:rPr>
          <w:rFonts w:ascii="Times New Roman" w:hAnsi="Times New Roman" w:cs="Times New Roman"/>
          <w:color w:val="auto"/>
        </w:rPr>
        <w:t>Предкрылки.</w:t>
      </w:r>
      <w:bookmarkEnd w:id="12"/>
      <w:bookmarkEnd w:id="13"/>
      <w:bookmarkEnd w:id="14"/>
    </w:p>
    <w:p w14:paraId="6129C47B" w14:textId="370C851C"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Предкрылками называется выдвигающийся вперед и отклоняющийся на некоторый угол профилированный носок крыла. (Рисунок 8)</w:t>
      </w:r>
    </w:p>
    <w:p w14:paraId="1A638927" w14:textId="77777777" w:rsidR="002A7B6E" w:rsidRDefault="002A7B6E" w:rsidP="002A7B6E">
      <w:pPr>
        <w:spacing w:after="0" w:line="240" w:lineRule="auto"/>
        <w:ind w:firstLine="720"/>
        <w:jc w:val="center"/>
        <w:rPr>
          <w:rFonts w:ascii="Times New Roman" w:hAnsi="Times New Roman" w:cs="Times New Roman"/>
          <w:b/>
          <w:i/>
          <w:sz w:val="18"/>
        </w:rPr>
      </w:pPr>
    </w:p>
    <w:p w14:paraId="77914C85" w14:textId="4D19FB32" w:rsidR="002A7B6E" w:rsidRDefault="002A7B6E" w:rsidP="002A7B6E">
      <w:pPr>
        <w:spacing w:after="0" w:line="240" w:lineRule="auto"/>
        <w:jc w:val="center"/>
        <w:rPr>
          <w:rFonts w:ascii="Times New Roman" w:hAnsi="Times New Roman" w:cs="Times New Roman"/>
          <w:b/>
          <w:i/>
          <w:sz w:val="18"/>
        </w:rPr>
      </w:pPr>
      <w:r>
        <w:rPr>
          <w:noProof/>
        </w:rPr>
        <w:drawing>
          <wp:anchor distT="0" distB="0" distL="114300" distR="114300" simplePos="0" relativeHeight="251662336" behindDoc="0" locked="0" layoutInCell="1" allowOverlap="1" wp14:anchorId="08C8349D" wp14:editId="458E6C1F">
            <wp:simplePos x="0" y="0"/>
            <wp:positionH relativeFrom="column">
              <wp:posOffset>829310</wp:posOffset>
            </wp:positionH>
            <wp:positionV relativeFrom="paragraph">
              <wp:posOffset>-36830</wp:posOffset>
            </wp:positionV>
            <wp:extent cx="1932305" cy="719455"/>
            <wp:effectExtent l="0" t="0" r="0" b="4445"/>
            <wp:wrapTopAndBottom/>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2305" cy="7194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i/>
          <w:sz w:val="18"/>
        </w:rPr>
        <w:t>Рисунок 8 - Предкрылок</w:t>
      </w:r>
    </w:p>
    <w:p w14:paraId="1C3182BB" w14:textId="77777777" w:rsidR="002A7B6E" w:rsidRDefault="002A7B6E" w:rsidP="002A7B6E">
      <w:pPr>
        <w:pStyle w:val="21"/>
        <w:spacing w:after="0" w:line="240" w:lineRule="auto"/>
        <w:ind w:left="0" w:firstLine="708"/>
        <w:jc w:val="both"/>
      </w:pPr>
      <w:r>
        <w:t xml:space="preserve">В прижатом положении предкрылок вписывается в обводы профиля крыла, в выдвинутом – образует с крылом профилированную щель. Отклонение предкрылка не </w:t>
      </w:r>
      <w:r>
        <w:lastRenderedPageBreak/>
        <w:t xml:space="preserve">увеличивает подъемную силу крыла. Работа его заключается во взаимодействии с основной частью крыла. </w:t>
      </w:r>
    </w:p>
    <w:p w14:paraId="3270EF84" w14:textId="5002C492" w:rsidR="002A7B6E" w:rsidRDefault="002A7B6E" w:rsidP="002A7B6E">
      <w:pPr>
        <w:spacing w:after="0" w:line="240" w:lineRule="auto"/>
        <w:ind w:firstLine="720"/>
        <w:jc w:val="both"/>
        <w:rPr>
          <w:rFonts w:ascii="Times New Roman" w:hAnsi="Times New Roman" w:cs="Times New Roman"/>
          <w:sz w:val="24"/>
          <w:szCs w:val="24"/>
        </w:rPr>
      </w:pPr>
      <w:r>
        <w:rPr>
          <w:noProof/>
        </w:rPr>
        <w:drawing>
          <wp:anchor distT="0" distB="0" distL="114300" distR="114300" simplePos="0" relativeHeight="251663360" behindDoc="0" locked="0" layoutInCell="1" allowOverlap="1" wp14:anchorId="039720D6" wp14:editId="280A615B">
            <wp:simplePos x="0" y="0"/>
            <wp:positionH relativeFrom="column">
              <wp:posOffset>986790</wp:posOffset>
            </wp:positionH>
            <wp:positionV relativeFrom="paragraph">
              <wp:posOffset>1075690</wp:posOffset>
            </wp:positionV>
            <wp:extent cx="1694180" cy="1957070"/>
            <wp:effectExtent l="0" t="0" r="1270" b="5080"/>
            <wp:wrapTopAndBottom/>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94180" cy="195707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При выдвинутом предкрылке между крылом и предкрылком образуется суживающаяся щель. Струйки воздуха, проходящие через щель, увеличивают кинетическую энергию пограничного слоя крыла, смещая точку его отрыва назад к задней кромке. (Рисунок 9</w:t>
      </w:r>
      <w:r>
        <w:rPr>
          <w:rFonts w:ascii="Times New Roman" w:hAnsi="Times New Roman" w:cs="Times New Roman"/>
          <w:sz w:val="24"/>
          <w:szCs w:val="24"/>
        </w:rPr>
        <w:t>)</w:t>
      </w:r>
    </w:p>
    <w:p w14:paraId="31A15B8B" w14:textId="7F959D18" w:rsidR="002A7B6E" w:rsidRDefault="002A7B6E" w:rsidP="002A7B6E">
      <w:pPr>
        <w:spacing w:after="120" w:line="240" w:lineRule="auto"/>
        <w:jc w:val="center"/>
        <w:rPr>
          <w:rFonts w:ascii="Times New Roman" w:hAnsi="Times New Roman" w:cs="Times New Roman"/>
          <w:b/>
          <w:i/>
          <w:sz w:val="18"/>
          <w:szCs w:val="24"/>
        </w:rPr>
      </w:pPr>
      <w:r>
        <w:rPr>
          <w:rFonts w:ascii="Times New Roman" w:hAnsi="Times New Roman" w:cs="Times New Roman"/>
          <w:b/>
          <w:i/>
          <w:sz w:val="18"/>
          <w:szCs w:val="24"/>
        </w:rPr>
        <w:t>Рисунок 9 – Влияние предкрылков на аэродинамические характеристики</w:t>
      </w:r>
    </w:p>
    <w:p w14:paraId="1641AD01"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Предкрылки могут устанавливаться на передней кромке крыла по всему размаху крыла или только на концах крыла (концевые предкрылки).</w:t>
      </w:r>
    </w:p>
    <w:p w14:paraId="7096BA1B" w14:textId="77777777" w:rsidR="002A7B6E" w:rsidRDefault="002A7B6E" w:rsidP="002A7B6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Концевые предкрылки не увеличивают </w:t>
      </w:r>
      <m:oMath>
        <m:sSub>
          <m:sSubPr>
            <m:ctrlPr>
              <w:rPr>
                <w:rFonts w:ascii="Cambria Math" w:hAnsi="Cambria Math" w:cs="Times New Roman"/>
                <w:i/>
                <w:sz w:val="24"/>
                <w:szCs w:val="24"/>
              </w:rPr>
            </m:ctrlPr>
          </m:sSubPr>
          <m:e>
            <m:r>
              <w:rPr>
                <w:rFonts w:ascii="Cambria Math" w:hAnsi="Cambria Math" w:cs="Times New Roman"/>
                <w:sz w:val="24"/>
                <w:szCs w:val="24"/>
                <w:lang w:val="en-US"/>
              </w:rPr>
              <m:t>C</m:t>
            </m:r>
          </m:e>
          <m:sub>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max</m:t>
                </m:r>
              </m:sub>
            </m:sSub>
          </m:sub>
        </m:sSub>
      </m:oMath>
      <w:r>
        <w:rPr>
          <w:rFonts w:ascii="Times New Roman" w:hAnsi="Times New Roman" w:cs="Times New Roman"/>
          <w:sz w:val="24"/>
          <w:szCs w:val="24"/>
        </w:rPr>
        <w:t xml:space="preserve">, а только способствуют тому, чтобы срыв потока произошел при возможно большем угле атаки. Это благоприятно сказывается на работе элеронов, улучшает устойчивость и управляемость самолета при взлете и посадке. Предкрылки, расположенные по всему размаху, приводят к увеличению максимального значения </w:t>
      </w:r>
      <w:r>
        <w:rPr>
          <w:rFonts w:ascii="Times New Roman" w:hAnsi="Times New Roman" w:cs="Times New Roman"/>
          <w:position w:val="-18"/>
          <w:sz w:val="24"/>
          <w:szCs w:val="24"/>
        </w:rPr>
        <w:object w:dxaOrig="330" w:dyaOrig="375" w14:anchorId="1C004F77">
          <v:shape id="_x0000_i1034" type="#_x0000_t75" style="width:16.5pt;height:18.75pt" o:ole="" fillcolor="window">
            <v:imagedata r:id="rId15" o:title=""/>
          </v:shape>
          <o:OLEObject Type="Embed" ProgID="Equation.3" ShapeID="_x0000_i1034" DrawAspect="Content" ObjectID="_1809323196" r:id="rId20"/>
        </w:object>
      </w:r>
      <w:r>
        <w:rPr>
          <w:rFonts w:ascii="Times New Roman" w:hAnsi="Times New Roman" w:cs="Times New Roman"/>
          <w:sz w:val="24"/>
          <w:szCs w:val="24"/>
        </w:rPr>
        <w:t xml:space="preserve"> всего крыла в среднем на 50%. </w:t>
      </w:r>
    </w:p>
    <w:p w14:paraId="616E873B" w14:textId="5EC9F28C" w:rsidR="002A7B6E" w:rsidRDefault="002A7B6E" w:rsidP="002A7B6E">
      <w:pPr>
        <w:spacing w:after="0" w:line="240" w:lineRule="auto"/>
        <w:jc w:val="both"/>
        <w:rPr>
          <w:rFonts w:ascii="Times New Roman" w:hAnsi="Times New Roman" w:cs="Times New Roman"/>
          <w:sz w:val="24"/>
          <w:szCs w:val="24"/>
        </w:rPr>
      </w:pPr>
      <w:r>
        <w:rPr>
          <w:noProof/>
        </w:rPr>
        <w:drawing>
          <wp:anchor distT="0" distB="0" distL="114300" distR="114300" simplePos="0" relativeHeight="251671552" behindDoc="0" locked="0" layoutInCell="1" allowOverlap="1" wp14:anchorId="57D37540" wp14:editId="53AE3F94">
            <wp:simplePos x="0" y="0"/>
            <wp:positionH relativeFrom="column">
              <wp:posOffset>1443990</wp:posOffset>
            </wp:positionH>
            <wp:positionV relativeFrom="paragraph">
              <wp:posOffset>68580</wp:posOffset>
            </wp:positionV>
            <wp:extent cx="752475" cy="752475"/>
            <wp:effectExtent l="0" t="0" r="9525" b="9525"/>
            <wp:wrapSquare wrapText="bothSides"/>
            <wp:docPr id="28" name="Рисунок 28" descr="http://qrcoder.ru/code/?https%3A%2F%2Fwww.youtube.com%2Fwatch%3Fv%3DdbX1hMmT84M&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http://qrcoder.ru/code/?https%3A%2F%2Fwww.youtube.com%2Fwatch%3Fv%3DdbX1hMmT84M&amp;4&amp;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pic:spPr>
                </pic:pic>
              </a:graphicData>
            </a:graphic>
            <wp14:sizeRelH relativeFrom="page">
              <wp14:pctWidth>0</wp14:pctWidth>
            </wp14:sizeRelH>
            <wp14:sizeRelV relativeFrom="page">
              <wp14:pctHeight>0</wp14:pctHeight>
            </wp14:sizeRelV>
          </wp:anchor>
        </w:drawing>
      </w:r>
    </w:p>
    <w:p w14:paraId="6846D226" w14:textId="77777777" w:rsidR="002A7B6E" w:rsidRDefault="002A7B6E" w:rsidP="002A7B6E">
      <w:pPr>
        <w:spacing w:after="0" w:line="240" w:lineRule="auto"/>
        <w:ind w:firstLine="720"/>
        <w:jc w:val="both"/>
        <w:rPr>
          <w:rFonts w:ascii="Times New Roman" w:hAnsi="Times New Roman" w:cs="Times New Roman"/>
          <w:b/>
          <w:i/>
          <w:sz w:val="24"/>
          <w:szCs w:val="24"/>
          <w:lang w:val="be-BY"/>
        </w:rPr>
      </w:pPr>
    </w:p>
    <w:p w14:paraId="7FF8F556" w14:textId="77777777" w:rsidR="002A7B6E" w:rsidRDefault="002A7B6E" w:rsidP="002A7B6E">
      <w:pPr>
        <w:spacing w:after="0" w:line="240" w:lineRule="auto"/>
        <w:ind w:firstLine="720"/>
        <w:jc w:val="both"/>
        <w:rPr>
          <w:rFonts w:ascii="Times New Roman" w:hAnsi="Times New Roman" w:cs="Times New Roman"/>
          <w:b/>
          <w:i/>
          <w:sz w:val="24"/>
          <w:szCs w:val="24"/>
          <w:lang w:val="be-BY"/>
        </w:rPr>
      </w:pPr>
    </w:p>
    <w:p w14:paraId="0CE8D5E9" w14:textId="77777777" w:rsidR="002A7B6E" w:rsidRDefault="002A7B6E" w:rsidP="002A7B6E">
      <w:pPr>
        <w:spacing w:after="0" w:line="240" w:lineRule="auto"/>
        <w:ind w:firstLine="720"/>
        <w:jc w:val="both"/>
        <w:rPr>
          <w:rFonts w:ascii="Times New Roman" w:hAnsi="Times New Roman" w:cs="Times New Roman"/>
          <w:b/>
          <w:i/>
          <w:sz w:val="24"/>
          <w:szCs w:val="24"/>
          <w:lang w:val="be-BY"/>
        </w:rPr>
      </w:pPr>
    </w:p>
    <w:p w14:paraId="5B631440" w14:textId="77777777" w:rsidR="002A7B6E" w:rsidRDefault="002A7B6E" w:rsidP="002A7B6E">
      <w:pPr>
        <w:spacing w:after="0" w:line="240" w:lineRule="auto"/>
        <w:ind w:firstLine="720"/>
        <w:jc w:val="both"/>
        <w:rPr>
          <w:rFonts w:ascii="Times New Roman" w:hAnsi="Times New Roman" w:cs="Times New Roman"/>
          <w:b/>
          <w:i/>
          <w:sz w:val="24"/>
          <w:szCs w:val="24"/>
          <w:lang w:val="be-BY"/>
        </w:rPr>
      </w:pPr>
    </w:p>
    <w:p w14:paraId="030CB578" w14:textId="77777777" w:rsidR="002A7B6E" w:rsidRDefault="002A7B6E" w:rsidP="002A7B6E">
      <w:pPr>
        <w:spacing w:after="0" w:line="240" w:lineRule="auto"/>
        <w:ind w:firstLine="720"/>
        <w:jc w:val="both"/>
        <w:rPr>
          <w:rFonts w:ascii="Times New Roman" w:hAnsi="Times New Roman" w:cs="Times New Roman"/>
          <w:sz w:val="24"/>
          <w:szCs w:val="24"/>
        </w:rPr>
      </w:pPr>
      <w:proofErr w:type="spellStart"/>
      <w:r>
        <w:rPr>
          <w:rFonts w:ascii="Times New Roman" w:hAnsi="Times New Roman" w:cs="Times New Roman"/>
          <w:b/>
          <w:i/>
          <w:sz w:val="24"/>
          <w:szCs w:val="24"/>
        </w:rPr>
        <w:t>Выво</w:t>
      </w:r>
      <w:proofErr w:type="spellEnd"/>
      <w:r>
        <w:rPr>
          <w:rFonts w:ascii="Times New Roman" w:hAnsi="Times New Roman" w:cs="Times New Roman"/>
          <w:b/>
          <w:i/>
          <w:sz w:val="24"/>
          <w:szCs w:val="24"/>
          <w:lang w:val="be-BY"/>
        </w:rPr>
        <w:t xml:space="preserve">д. </w:t>
      </w:r>
      <w:r>
        <w:rPr>
          <w:rFonts w:ascii="Times New Roman" w:hAnsi="Times New Roman" w:cs="Times New Roman"/>
          <w:sz w:val="24"/>
          <w:szCs w:val="24"/>
        </w:rPr>
        <w:t>Аэродинамические характеристики крыла и самолета совместно с силовой установкой являются основой при проектировании летательного аппарата и оказывают определяющее влияние на динамику полета.</w:t>
      </w:r>
    </w:p>
    <w:p w14:paraId="199A6462" w14:textId="77777777" w:rsidR="002A7B6E" w:rsidRDefault="002A7B6E" w:rsidP="002A7B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p>
    <w:p w14:paraId="5309C863" w14:textId="77777777" w:rsidR="002A7B6E" w:rsidRDefault="002A7B6E" w:rsidP="002A7B6E">
      <w:pPr>
        <w:pStyle w:val="a4"/>
        <w:spacing w:before="0" w:beforeAutospacing="0" w:after="0" w:afterAutospacing="0" w:line="360" w:lineRule="auto"/>
        <w:jc w:val="both"/>
        <w:outlineLvl w:val="1"/>
        <w:rPr>
          <w:b/>
          <w:color w:val="000000"/>
        </w:rPr>
      </w:pPr>
      <w:bookmarkStart w:id="15" w:name="_Toc135306045"/>
      <w:bookmarkStart w:id="16" w:name="_Toc162282874"/>
      <w:r>
        <w:rPr>
          <w:b/>
          <w:color w:val="000000"/>
        </w:rPr>
        <w:lastRenderedPageBreak/>
        <w:t>Фюзеляж</w:t>
      </w:r>
      <w:bookmarkEnd w:id="15"/>
      <w:bookmarkEnd w:id="16"/>
    </w:p>
    <w:p w14:paraId="39596511" w14:textId="77777777" w:rsidR="002A7B6E" w:rsidRDefault="002A7B6E" w:rsidP="002A7B6E">
      <w:pPr>
        <w:pStyle w:val="3"/>
        <w:ind w:firstLine="708"/>
        <w:rPr>
          <w:rFonts w:ascii="Times New Roman" w:hAnsi="Times New Roman" w:cs="Times New Roman"/>
          <w:color w:val="000000"/>
          <w:lang w:val="be-BY"/>
        </w:rPr>
      </w:pPr>
      <w:bookmarkStart w:id="17" w:name="_Toc162282875"/>
      <w:r>
        <w:rPr>
          <w:rFonts w:ascii="Times New Roman" w:hAnsi="Times New Roman" w:cs="Times New Roman"/>
          <w:color w:val="000000"/>
        </w:rPr>
        <w:t>Типы фюзеляжей</w:t>
      </w:r>
      <w:bookmarkEnd w:id="17"/>
      <w:r>
        <w:rPr>
          <w:rFonts w:ascii="Times New Roman" w:hAnsi="Times New Roman" w:cs="Times New Roman"/>
          <w:color w:val="000000"/>
          <w:lang w:val="be-BY"/>
        </w:rPr>
        <w:t>.</w:t>
      </w:r>
    </w:p>
    <w:p w14:paraId="3587149E" w14:textId="1DE366C6" w:rsidR="002A7B6E" w:rsidRDefault="002A7B6E" w:rsidP="002A7B6E">
      <w:pPr>
        <w:pStyle w:val="a4"/>
        <w:spacing w:before="0" w:beforeAutospacing="0" w:after="0" w:afterAutospacing="0"/>
        <w:ind w:firstLine="709"/>
        <w:jc w:val="both"/>
        <w:rPr>
          <w:color w:val="000000"/>
          <w:lang w:val="be-BY"/>
        </w:rPr>
      </w:pPr>
      <w:r>
        <w:rPr>
          <w:color w:val="000000"/>
        </w:rPr>
        <w:t xml:space="preserve"> Корпус самолета в зависимости от его типа называется: фюзеляжем – у сухопутного, лодкой – у гидросамолета и гондолой – у </w:t>
      </w:r>
      <w:proofErr w:type="gramStart"/>
      <w:r>
        <w:rPr>
          <w:color w:val="000000"/>
        </w:rPr>
        <w:t>двухбалочного  самолета</w:t>
      </w:r>
      <w:proofErr w:type="gramEnd"/>
      <w:r>
        <w:rPr>
          <w:color w:val="000000"/>
        </w:rPr>
        <w:t xml:space="preserve"> (Рисунок 10). </w:t>
      </w:r>
    </w:p>
    <w:p w14:paraId="1A2ECA44" w14:textId="5324AEB6" w:rsidR="002A7B6E" w:rsidRDefault="002A7B6E" w:rsidP="002A7B6E">
      <w:pPr>
        <w:pStyle w:val="a4"/>
        <w:spacing w:before="0" w:beforeAutospacing="0" w:after="0" w:afterAutospacing="0"/>
        <w:jc w:val="center"/>
        <w:rPr>
          <w:color w:val="000000"/>
          <w:sz w:val="18"/>
        </w:rPr>
      </w:pPr>
      <w:r>
        <w:rPr>
          <w:noProof/>
        </w:rPr>
        <w:drawing>
          <wp:anchor distT="0" distB="0" distL="114300" distR="114300" simplePos="0" relativeHeight="251664384" behindDoc="0" locked="0" layoutInCell="1" allowOverlap="1" wp14:anchorId="66460B56" wp14:editId="3CE5B384">
            <wp:simplePos x="0" y="0"/>
            <wp:positionH relativeFrom="margin">
              <wp:posOffset>501650</wp:posOffset>
            </wp:positionH>
            <wp:positionV relativeFrom="paragraph">
              <wp:posOffset>40640</wp:posOffset>
            </wp:positionV>
            <wp:extent cx="2719070" cy="1181735"/>
            <wp:effectExtent l="0" t="0" r="5080" b="0"/>
            <wp:wrapTopAndBottom/>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19070" cy="1181735"/>
                    </a:xfrm>
                    <a:prstGeom prst="rect">
                      <a:avLst/>
                    </a:prstGeom>
                    <a:noFill/>
                  </pic:spPr>
                </pic:pic>
              </a:graphicData>
            </a:graphic>
            <wp14:sizeRelH relativeFrom="margin">
              <wp14:pctWidth>0</wp14:pctWidth>
            </wp14:sizeRelH>
            <wp14:sizeRelV relativeFrom="margin">
              <wp14:pctHeight>0</wp14:pctHeight>
            </wp14:sizeRelV>
          </wp:anchor>
        </w:drawing>
      </w:r>
      <w:r>
        <w:rPr>
          <w:color w:val="000000"/>
          <w:sz w:val="18"/>
        </w:rPr>
        <w:t>а – фюзеляж; б – лодка; в – гондола</w:t>
      </w:r>
    </w:p>
    <w:p w14:paraId="10125684" w14:textId="3A6CDB33" w:rsidR="002A7B6E" w:rsidRDefault="002A7B6E" w:rsidP="002A7B6E">
      <w:pPr>
        <w:pStyle w:val="a4"/>
        <w:spacing w:before="0" w:beforeAutospacing="0" w:after="0" w:afterAutospacing="0" w:line="360" w:lineRule="auto"/>
        <w:jc w:val="center"/>
        <w:rPr>
          <w:i/>
          <w:color w:val="000000"/>
          <w:sz w:val="18"/>
        </w:rPr>
      </w:pPr>
      <w:r>
        <w:rPr>
          <w:b/>
          <w:i/>
          <w:color w:val="000000"/>
          <w:sz w:val="18"/>
        </w:rPr>
        <w:t>Рисунок 10</w:t>
      </w:r>
      <w:r>
        <w:rPr>
          <w:b/>
          <w:i/>
          <w:color w:val="000000"/>
          <w:sz w:val="18"/>
          <w:lang w:val="be-BY"/>
        </w:rPr>
        <w:t xml:space="preserve"> – </w:t>
      </w:r>
      <w:r>
        <w:rPr>
          <w:b/>
          <w:i/>
          <w:color w:val="000000"/>
          <w:sz w:val="18"/>
        </w:rPr>
        <w:t>Корпусы самолетов</w:t>
      </w:r>
    </w:p>
    <w:p w14:paraId="2A8DC831" w14:textId="77777777" w:rsidR="002A7B6E" w:rsidRDefault="002A7B6E" w:rsidP="002A7B6E">
      <w:pPr>
        <w:pStyle w:val="a4"/>
        <w:spacing w:before="0" w:beforeAutospacing="0" w:after="0" w:afterAutospacing="0"/>
        <w:ind w:firstLine="709"/>
        <w:jc w:val="both"/>
        <w:rPr>
          <w:color w:val="000000"/>
        </w:rPr>
      </w:pPr>
      <w:r>
        <w:rPr>
          <w:color w:val="000000"/>
        </w:rPr>
        <w:t>Фюзеляж связывает между собой в силовом отношении основные части: крыло, оперение, шасси. В нем размещается экипаж, пассажиры, топливо, оборудование, вооружение и различные грузы, определяемые назначением самолета.</w:t>
      </w:r>
    </w:p>
    <w:p w14:paraId="1C45C928" w14:textId="77777777" w:rsidR="002A7B6E" w:rsidRDefault="002A7B6E" w:rsidP="002A7B6E">
      <w:pPr>
        <w:pStyle w:val="a4"/>
        <w:spacing w:before="0" w:beforeAutospacing="0" w:after="0" w:afterAutospacing="0"/>
        <w:ind w:firstLine="709"/>
        <w:jc w:val="both"/>
        <w:rPr>
          <w:color w:val="000000"/>
        </w:rPr>
      </w:pPr>
      <w:r>
        <w:rPr>
          <w:color w:val="000000"/>
        </w:rPr>
        <w:t>В условиях эксплуатации на фюзеляж действуют различные силы, в том числе:</w:t>
      </w:r>
    </w:p>
    <w:p w14:paraId="3C42D6B4" w14:textId="77777777" w:rsidR="002A7B6E" w:rsidRDefault="002A7B6E" w:rsidP="002A7B6E">
      <w:pPr>
        <w:pStyle w:val="a4"/>
        <w:numPr>
          <w:ilvl w:val="1"/>
          <w:numId w:val="3"/>
        </w:numPr>
        <w:tabs>
          <w:tab w:val="left" w:pos="709"/>
        </w:tabs>
        <w:spacing w:before="0" w:beforeAutospacing="0" w:after="0" w:afterAutospacing="0"/>
        <w:ind w:left="567" w:firstLine="0"/>
        <w:jc w:val="both"/>
        <w:rPr>
          <w:color w:val="000000"/>
        </w:rPr>
      </w:pPr>
      <w:r>
        <w:rPr>
          <w:color w:val="000000"/>
        </w:rPr>
        <w:t>сила реакции крыла;</w:t>
      </w:r>
    </w:p>
    <w:p w14:paraId="6B3382B1" w14:textId="77777777" w:rsidR="002A7B6E" w:rsidRDefault="002A7B6E" w:rsidP="002A7B6E">
      <w:pPr>
        <w:pStyle w:val="a4"/>
        <w:numPr>
          <w:ilvl w:val="1"/>
          <w:numId w:val="3"/>
        </w:numPr>
        <w:tabs>
          <w:tab w:val="left" w:pos="709"/>
        </w:tabs>
        <w:spacing w:before="0" w:beforeAutospacing="0" w:after="0" w:afterAutospacing="0"/>
        <w:ind w:left="567" w:firstLine="0"/>
        <w:jc w:val="both"/>
        <w:rPr>
          <w:color w:val="000000"/>
        </w:rPr>
      </w:pPr>
      <w:r>
        <w:rPr>
          <w:color w:val="000000"/>
        </w:rPr>
        <w:t>сила реакции горизонтального оперения;</w:t>
      </w:r>
    </w:p>
    <w:p w14:paraId="3229AF32" w14:textId="77777777" w:rsidR="002A7B6E" w:rsidRDefault="002A7B6E" w:rsidP="002A7B6E">
      <w:pPr>
        <w:pStyle w:val="a4"/>
        <w:numPr>
          <w:ilvl w:val="1"/>
          <w:numId w:val="3"/>
        </w:numPr>
        <w:tabs>
          <w:tab w:val="left" w:pos="709"/>
        </w:tabs>
        <w:spacing w:before="0" w:beforeAutospacing="0" w:after="0" w:afterAutospacing="0"/>
        <w:ind w:left="567" w:firstLine="0"/>
        <w:jc w:val="both"/>
        <w:rPr>
          <w:color w:val="000000"/>
        </w:rPr>
      </w:pPr>
      <w:r>
        <w:rPr>
          <w:color w:val="000000"/>
        </w:rPr>
        <w:t>сила реакции вертикального оперения;</w:t>
      </w:r>
    </w:p>
    <w:p w14:paraId="0432E46A" w14:textId="77777777" w:rsidR="002A7B6E" w:rsidRDefault="002A7B6E" w:rsidP="002A7B6E">
      <w:pPr>
        <w:pStyle w:val="a4"/>
        <w:numPr>
          <w:ilvl w:val="1"/>
          <w:numId w:val="3"/>
        </w:numPr>
        <w:tabs>
          <w:tab w:val="left" w:pos="709"/>
        </w:tabs>
        <w:spacing w:before="0" w:beforeAutospacing="0" w:after="0" w:afterAutospacing="0"/>
        <w:ind w:left="567" w:firstLine="0"/>
        <w:jc w:val="both"/>
        <w:rPr>
          <w:color w:val="000000"/>
        </w:rPr>
      </w:pPr>
      <w:r>
        <w:rPr>
          <w:color w:val="000000"/>
        </w:rPr>
        <w:t>сила избыточного внутреннего давления воздуха;</w:t>
      </w:r>
    </w:p>
    <w:p w14:paraId="2F71626B" w14:textId="77777777" w:rsidR="002A7B6E" w:rsidRDefault="002A7B6E" w:rsidP="002A7B6E">
      <w:pPr>
        <w:pStyle w:val="a4"/>
        <w:numPr>
          <w:ilvl w:val="1"/>
          <w:numId w:val="3"/>
        </w:numPr>
        <w:tabs>
          <w:tab w:val="left" w:pos="709"/>
        </w:tabs>
        <w:spacing w:before="0" w:beforeAutospacing="0" w:after="0" w:afterAutospacing="0"/>
        <w:ind w:left="567" w:firstLine="0"/>
        <w:jc w:val="both"/>
        <w:rPr>
          <w:color w:val="000000"/>
        </w:rPr>
      </w:pPr>
      <w:r>
        <w:rPr>
          <w:color w:val="000000"/>
        </w:rPr>
        <w:t>сила тяжести конструкции фюзеляжа и коммерческой загрузки.</w:t>
      </w:r>
    </w:p>
    <w:p w14:paraId="2BD96748" w14:textId="77777777" w:rsidR="002A7B6E" w:rsidRDefault="002A7B6E" w:rsidP="002A7B6E">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Внешняя форма фюзеляжа</w:t>
      </w:r>
    </w:p>
    <w:p w14:paraId="4E5C08C7" w14:textId="741A843C" w:rsidR="002A7B6E" w:rsidRDefault="002A7B6E" w:rsidP="002A7B6E">
      <w:pPr>
        <w:pStyle w:val="a4"/>
        <w:spacing w:before="0" w:beforeAutospacing="0" w:after="0" w:afterAutospacing="0"/>
        <w:ind w:firstLine="709"/>
        <w:jc w:val="both"/>
        <w:rPr>
          <w:color w:val="000000"/>
        </w:rPr>
      </w:pPr>
      <w:r>
        <w:rPr>
          <w:color w:val="000000"/>
        </w:rPr>
        <w:t>Внешняя форма фюзеляжа определяется назначением самолета, аэродинамическими факторами, расположением двигателей и другими факторами (</w:t>
      </w:r>
      <w:r>
        <w:rPr>
          <w:color w:val="000000"/>
          <w:lang w:val="be-BY"/>
        </w:rPr>
        <w:t>Р</w:t>
      </w:r>
      <w:proofErr w:type="spellStart"/>
      <w:r>
        <w:rPr>
          <w:color w:val="000000"/>
        </w:rPr>
        <w:t>исунок</w:t>
      </w:r>
      <w:proofErr w:type="spellEnd"/>
      <w:r>
        <w:rPr>
          <w:color w:val="000000"/>
        </w:rPr>
        <w:t xml:space="preserve"> 11).</w:t>
      </w:r>
    </w:p>
    <w:p w14:paraId="3BC9890B" w14:textId="77777777" w:rsidR="002A7B6E" w:rsidRDefault="002A7B6E" w:rsidP="002A7B6E">
      <w:pPr>
        <w:pStyle w:val="a4"/>
        <w:spacing w:before="0" w:beforeAutospacing="0" w:after="0" w:afterAutospacing="0"/>
        <w:ind w:firstLine="709"/>
        <w:jc w:val="both"/>
        <w:rPr>
          <w:color w:val="000000"/>
        </w:rPr>
      </w:pPr>
    </w:p>
    <w:tbl>
      <w:tblPr>
        <w:tblW w:w="5167"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2"/>
        <w:gridCol w:w="1712"/>
        <w:gridCol w:w="1903"/>
      </w:tblGrid>
      <w:tr w:rsidR="002A7B6E" w14:paraId="44BF5241" w14:textId="77777777" w:rsidTr="002A7B6E">
        <w:trPr>
          <w:trHeight w:val="269"/>
          <w:jc w:val="center"/>
        </w:trPr>
        <w:tc>
          <w:tcPr>
            <w:tcW w:w="1552" w:type="dxa"/>
            <w:tcBorders>
              <w:top w:val="single" w:sz="6" w:space="0" w:color="000000"/>
              <w:left w:val="single" w:sz="6" w:space="0" w:color="000000"/>
              <w:bottom w:val="single" w:sz="6" w:space="0" w:color="000000"/>
              <w:right w:val="single" w:sz="6" w:space="0" w:color="000000"/>
            </w:tcBorders>
            <w:vAlign w:val="center"/>
            <w:hideMark/>
          </w:tcPr>
          <w:p w14:paraId="3D9B412A" w14:textId="77777777" w:rsidR="002A7B6E" w:rsidRDefault="002A7B6E">
            <w:pPr>
              <w:pStyle w:val="a4"/>
              <w:spacing w:before="0" w:beforeAutospacing="0" w:after="0" w:afterAutospacing="0" w:line="256" w:lineRule="auto"/>
              <w:ind w:firstLine="709"/>
              <w:jc w:val="both"/>
              <w:rPr>
                <w:sz w:val="22"/>
              </w:rPr>
            </w:pPr>
            <w:r>
              <w:rPr>
                <w:sz w:val="22"/>
              </w:rPr>
              <w:t>Вид сбоку</w:t>
            </w:r>
          </w:p>
        </w:tc>
        <w:tc>
          <w:tcPr>
            <w:tcW w:w="3615" w:type="dxa"/>
            <w:gridSpan w:val="2"/>
            <w:tcBorders>
              <w:top w:val="single" w:sz="6" w:space="0" w:color="000000"/>
              <w:left w:val="single" w:sz="6" w:space="0" w:color="000000"/>
              <w:bottom w:val="single" w:sz="6" w:space="0" w:color="000000"/>
              <w:right w:val="single" w:sz="6" w:space="0" w:color="000000"/>
            </w:tcBorders>
            <w:vAlign w:val="center"/>
            <w:hideMark/>
          </w:tcPr>
          <w:p w14:paraId="081FBDC1" w14:textId="77777777" w:rsidR="002A7B6E" w:rsidRDefault="002A7B6E">
            <w:pPr>
              <w:pStyle w:val="a4"/>
              <w:spacing w:before="0" w:beforeAutospacing="0" w:after="0" w:afterAutospacing="0" w:line="256" w:lineRule="auto"/>
              <w:ind w:firstLine="709"/>
              <w:jc w:val="both"/>
              <w:rPr>
                <w:sz w:val="22"/>
              </w:rPr>
            </w:pPr>
            <w:r>
              <w:rPr>
                <w:sz w:val="22"/>
              </w:rPr>
              <w:t>Сечение</w:t>
            </w:r>
          </w:p>
        </w:tc>
      </w:tr>
      <w:tr w:rsidR="002A7B6E" w14:paraId="14259952" w14:textId="77777777" w:rsidTr="002A7B6E">
        <w:trPr>
          <w:trHeight w:val="538"/>
          <w:jc w:val="center"/>
        </w:trPr>
        <w:tc>
          <w:tcPr>
            <w:tcW w:w="1552" w:type="dxa"/>
            <w:tcBorders>
              <w:top w:val="single" w:sz="6" w:space="0" w:color="000000"/>
              <w:left w:val="single" w:sz="6" w:space="0" w:color="000000"/>
              <w:bottom w:val="single" w:sz="6" w:space="0" w:color="000000"/>
              <w:right w:val="single" w:sz="6" w:space="0" w:color="000000"/>
            </w:tcBorders>
            <w:vAlign w:val="center"/>
            <w:hideMark/>
          </w:tcPr>
          <w:p w14:paraId="7AC369D7" w14:textId="60D6E119" w:rsidR="002A7B6E" w:rsidRDefault="002A7B6E">
            <w:pPr>
              <w:pStyle w:val="a4"/>
              <w:spacing w:before="0" w:beforeAutospacing="0" w:after="0" w:afterAutospacing="0" w:line="256" w:lineRule="auto"/>
              <w:ind w:firstLine="709"/>
              <w:jc w:val="both"/>
            </w:pPr>
            <w:r>
              <w:rPr>
                <w:noProof/>
              </w:rPr>
              <w:drawing>
                <wp:anchor distT="0" distB="0" distL="114300" distR="114300" simplePos="0" relativeHeight="251668480" behindDoc="0" locked="0" layoutInCell="1" allowOverlap="1" wp14:anchorId="282DE272" wp14:editId="2A9CEA57">
                  <wp:simplePos x="0" y="0"/>
                  <wp:positionH relativeFrom="column">
                    <wp:posOffset>17780</wp:posOffset>
                  </wp:positionH>
                  <wp:positionV relativeFrom="paragraph">
                    <wp:posOffset>-34290</wp:posOffset>
                  </wp:positionV>
                  <wp:extent cx="947420" cy="314325"/>
                  <wp:effectExtent l="0" t="0" r="5080" b="9525"/>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47420" cy="314325"/>
                          </a:xfrm>
                          <a:prstGeom prst="rect">
                            <a:avLst/>
                          </a:prstGeom>
                          <a:noFill/>
                        </pic:spPr>
                      </pic:pic>
                    </a:graphicData>
                  </a:graphic>
                  <wp14:sizeRelH relativeFrom="page">
                    <wp14:pctWidth>0</wp14:pctWidth>
                  </wp14:sizeRelH>
                  <wp14:sizeRelV relativeFrom="page">
                    <wp14:pctHeight>0</wp14:pctHeight>
                  </wp14:sizeRelV>
                </wp:anchor>
              </w:drawing>
            </w:r>
          </w:p>
        </w:tc>
        <w:tc>
          <w:tcPr>
            <w:tcW w:w="1712" w:type="dxa"/>
            <w:tcBorders>
              <w:top w:val="single" w:sz="6" w:space="0" w:color="000000"/>
              <w:left w:val="single" w:sz="6" w:space="0" w:color="000000"/>
              <w:bottom w:val="single" w:sz="6" w:space="0" w:color="000000"/>
              <w:right w:val="single" w:sz="6" w:space="0" w:color="000000"/>
            </w:tcBorders>
            <w:vAlign w:val="center"/>
            <w:hideMark/>
          </w:tcPr>
          <w:p w14:paraId="35C06254" w14:textId="041D6FCB" w:rsidR="002A7B6E" w:rsidRDefault="002A7B6E">
            <w:pPr>
              <w:pStyle w:val="a4"/>
              <w:spacing w:before="0" w:beforeAutospacing="0" w:after="0" w:afterAutospacing="0" w:line="256" w:lineRule="auto"/>
              <w:ind w:hanging="96"/>
              <w:jc w:val="center"/>
            </w:pPr>
            <w:r>
              <w:rPr>
                <w:noProof/>
              </w:rPr>
              <w:drawing>
                <wp:inline distT="0" distB="0" distL="0" distR="0" wp14:anchorId="52F552EF" wp14:editId="5B346542">
                  <wp:extent cx="647700" cy="3714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7700" cy="371475"/>
                          </a:xfrm>
                          <a:prstGeom prst="rect">
                            <a:avLst/>
                          </a:prstGeom>
                          <a:noFill/>
                          <a:ln>
                            <a:noFill/>
                          </a:ln>
                        </pic:spPr>
                      </pic:pic>
                    </a:graphicData>
                  </a:graphic>
                </wp:inline>
              </w:drawing>
            </w:r>
          </w:p>
        </w:tc>
        <w:tc>
          <w:tcPr>
            <w:tcW w:w="1903" w:type="dxa"/>
            <w:tcBorders>
              <w:top w:val="single" w:sz="6" w:space="0" w:color="000000"/>
              <w:left w:val="single" w:sz="6" w:space="0" w:color="000000"/>
              <w:bottom w:val="single" w:sz="6" w:space="0" w:color="000000"/>
              <w:right w:val="single" w:sz="6" w:space="0" w:color="000000"/>
            </w:tcBorders>
            <w:vAlign w:val="center"/>
            <w:hideMark/>
          </w:tcPr>
          <w:p w14:paraId="308908DB" w14:textId="77777777" w:rsidR="002A7B6E" w:rsidRDefault="002A7B6E">
            <w:pPr>
              <w:pStyle w:val="a4"/>
              <w:spacing w:before="0" w:beforeAutospacing="0" w:after="0" w:afterAutospacing="0" w:line="256" w:lineRule="auto"/>
              <w:ind w:firstLine="289"/>
              <w:jc w:val="both"/>
              <w:rPr>
                <w:sz w:val="22"/>
              </w:rPr>
            </w:pPr>
            <w:r>
              <w:rPr>
                <w:sz w:val="22"/>
              </w:rPr>
              <w:t>Овальное с сужением кверху</w:t>
            </w:r>
          </w:p>
        </w:tc>
      </w:tr>
      <w:tr w:rsidR="002A7B6E" w14:paraId="6CB23095" w14:textId="77777777" w:rsidTr="002A7B6E">
        <w:trPr>
          <w:trHeight w:val="538"/>
          <w:jc w:val="center"/>
        </w:trPr>
        <w:tc>
          <w:tcPr>
            <w:tcW w:w="1552" w:type="dxa"/>
            <w:tcBorders>
              <w:top w:val="single" w:sz="6" w:space="0" w:color="000000"/>
              <w:left w:val="single" w:sz="6" w:space="0" w:color="000000"/>
              <w:bottom w:val="single" w:sz="6" w:space="0" w:color="000000"/>
              <w:right w:val="single" w:sz="6" w:space="0" w:color="000000"/>
            </w:tcBorders>
            <w:vAlign w:val="center"/>
            <w:hideMark/>
          </w:tcPr>
          <w:p w14:paraId="01779784" w14:textId="3BD10108" w:rsidR="002A7B6E" w:rsidRDefault="002A7B6E">
            <w:pPr>
              <w:pStyle w:val="a4"/>
              <w:spacing w:before="0" w:beforeAutospacing="0" w:after="0" w:afterAutospacing="0" w:line="256" w:lineRule="auto"/>
              <w:ind w:firstLine="709"/>
            </w:pPr>
            <w:r>
              <w:rPr>
                <w:noProof/>
              </w:rPr>
              <w:drawing>
                <wp:anchor distT="0" distB="0" distL="114300" distR="114300" simplePos="0" relativeHeight="251667456" behindDoc="0" locked="0" layoutInCell="1" allowOverlap="1" wp14:anchorId="03550117" wp14:editId="36A039AA">
                  <wp:simplePos x="0" y="0"/>
                  <wp:positionH relativeFrom="column">
                    <wp:posOffset>1270</wp:posOffset>
                  </wp:positionH>
                  <wp:positionV relativeFrom="paragraph">
                    <wp:posOffset>-635</wp:posOffset>
                  </wp:positionV>
                  <wp:extent cx="947420" cy="290195"/>
                  <wp:effectExtent l="0" t="0" r="5080"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47420" cy="290195"/>
                          </a:xfrm>
                          <a:prstGeom prst="rect">
                            <a:avLst/>
                          </a:prstGeom>
                          <a:noFill/>
                        </pic:spPr>
                      </pic:pic>
                    </a:graphicData>
                  </a:graphic>
                  <wp14:sizeRelH relativeFrom="page">
                    <wp14:pctWidth>0</wp14:pctWidth>
                  </wp14:sizeRelH>
                  <wp14:sizeRelV relativeFrom="page">
                    <wp14:pctHeight>0</wp14:pctHeight>
                  </wp14:sizeRelV>
                </wp:anchor>
              </w:drawing>
            </w:r>
          </w:p>
        </w:tc>
        <w:tc>
          <w:tcPr>
            <w:tcW w:w="1712" w:type="dxa"/>
            <w:tcBorders>
              <w:top w:val="single" w:sz="6" w:space="0" w:color="000000"/>
              <w:left w:val="single" w:sz="6" w:space="0" w:color="000000"/>
              <w:bottom w:val="single" w:sz="6" w:space="0" w:color="000000"/>
              <w:right w:val="single" w:sz="6" w:space="0" w:color="000000"/>
            </w:tcBorders>
            <w:vAlign w:val="center"/>
            <w:hideMark/>
          </w:tcPr>
          <w:p w14:paraId="63FC4352" w14:textId="6A18D8C4" w:rsidR="002A7B6E" w:rsidRDefault="002A7B6E">
            <w:pPr>
              <w:pStyle w:val="a4"/>
              <w:spacing w:before="0" w:beforeAutospacing="0" w:after="0" w:afterAutospacing="0" w:line="256" w:lineRule="auto"/>
              <w:ind w:firstLine="188"/>
              <w:jc w:val="both"/>
            </w:pPr>
            <w:r>
              <w:rPr>
                <w:noProof/>
              </w:rPr>
              <w:drawing>
                <wp:inline distT="0" distB="0" distL="0" distR="0" wp14:anchorId="287B7856" wp14:editId="2879F781">
                  <wp:extent cx="647700" cy="3714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7700" cy="371475"/>
                          </a:xfrm>
                          <a:prstGeom prst="rect">
                            <a:avLst/>
                          </a:prstGeom>
                          <a:noFill/>
                          <a:ln>
                            <a:noFill/>
                          </a:ln>
                        </pic:spPr>
                      </pic:pic>
                    </a:graphicData>
                  </a:graphic>
                </wp:inline>
              </w:drawing>
            </w:r>
          </w:p>
        </w:tc>
        <w:tc>
          <w:tcPr>
            <w:tcW w:w="1903" w:type="dxa"/>
            <w:tcBorders>
              <w:top w:val="single" w:sz="6" w:space="0" w:color="000000"/>
              <w:left w:val="single" w:sz="6" w:space="0" w:color="000000"/>
              <w:bottom w:val="single" w:sz="6" w:space="0" w:color="000000"/>
              <w:right w:val="single" w:sz="6" w:space="0" w:color="000000"/>
            </w:tcBorders>
            <w:vAlign w:val="center"/>
            <w:hideMark/>
          </w:tcPr>
          <w:p w14:paraId="5FAF8C9C" w14:textId="77777777" w:rsidR="002A7B6E" w:rsidRDefault="002A7B6E">
            <w:pPr>
              <w:pStyle w:val="a4"/>
              <w:spacing w:before="0" w:beforeAutospacing="0" w:after="0" w:afterAutospacing="0" w:line="256" w:lineRule="auto"/>
              <w:ind w:firstLine="289"/>
              <w:jc w:val="both"/>
              <w:rPr>
                <w:sz w:val="22"/>
              </w:rPr>
            </w:pPr>
            <w:r>
              <w:rPr>
                <w:sz w:val="22"/>
              </w:rPr>
              <w:t>Круглое</w:t>
            </w:r>
          </w:p>
        </w:tc>
      </w:tr>
      <w:tr w:rsidR="002A7B6E" w14:paraId="3DD8FCD7" w14:textId="77777777" w:rsidTr="002A7B6E">
        <w:trPr>
          <w:trHeight w:val="759"/>
          <w:jc w:val="center"/>
        </w:trPr>
        <w:tc>
          <w:tcPr>
            <w:tcW w:w="1552" w:type="dxa"/>
            <w:tcBorders>
              <w:top w:val="single" w:sz="6" w:space="0" w:color="000000"/>
              <w:left w:val="single" w:sz="6" w:space="0" w:color="000000"/>
              <w:bottom w:val="single" w:sz="6" w:space="0" w:color="000000"/>
              <w:right w:val="single" w:sz="6" w:space="0" w:color="000000"/>
            </w:tcBorders>
            <w:vAlign w:val="center"/>
            <w:hideMark/>
          </w:tcPr>
          <w:p w14:paraId="0AFEC443" w14:textId="201369D5" w:rsidR="002A7B6E" w:rsidRDefault="002A7B6E">
            <w:pPr>
              <w:pStyle w:val="a4"/>
              <w:spacing w:before="0" w:beforeAutospacing="0" w:after="0" w:afterAutospacing="0" w:line="256" w:lineRule="auto"/>
              <w:ind w:firstLine="709"/>
              <w:jc w:val="both"/>
            </w:pPr>
            <w:r>
              <w:rPr>
                <w:noProof/>
              </w:rPr>
              <w:drawing>
                <wp:anchor distT="0" distB="0" distL="114300" distR="114300" simplePos="0" relativeHeight="251669504" behindDoc="0" locked="0" layoutInCell="1" allowOverlap="1" wp14:anchorId="6F178261" wp14:editId="4FEF0804">
                  <wp:simplePos x="0" y="0"/>
                  <wp:positionH relativeFrom="column">
                    <wp:posOffset>17780</wp:posOffset>
                  </wp:positionH>
                  <wp:positionV relativeFrom="paragraph">
                    <wp:posOffset>-102235</wp:posOffset>
                  </wp:positionV>
                  <wp:extent cx="871220" cy="266700"/>
                  <wp:effectExtent l="0" t="0" r="508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1220" cy="266700"/>
                          </a:xfrm>
                          <a:prstGeom prst="rect">
                            <a:avLst/>
                          </a:prstGeom>
                          <a:noFill/>
                        </pic:spPr>
                      </pic:pic>
                    </a:graphicData>
                  </a:graphic>
                  <wp14:sizeRelH relativeFrom="page">
                    <wp14:pctWidth>0</wp14:pctWidth>
                  </wp14:sizeRelH>
                  <wp14:sizeRelV relativeFrom="page">
                    <wp14:pctHeight>0</wp14:pctHeight>
                  </wp14:sizeRelV>
                </wp:anchor>
              </w:drawing>
            </w:r>
          </w:p>
        </w:tc>
        <w:tc>
          <w:tcPr>
            <w:tcW w:w="1712" w:type="dxa"/>
            <w:tcBorders>
              <w:top w:val="single" w:sz="6" w:space="0" w:color="000000"/>
              <w:left w:val="single" w:sz="6" w:space="0" w:color="000000"/>
              <w:bottom w:val="single" w:sz="6" w:space="0" w:color="000000"/>
              <w:right w:val="single" w:sz="6" w:space="0" w:color="000000"/>
            </w:tcBorders>
            <w:vAlign w:val="center"/>
            <w:hideMark/>
          </w:tcPr>
          <w:p w14:paraId="6ABBE2D4" w14:textId="6173B96D" w:rsidR="002A7B6E" w:rsidRDefault="002A7B6E">
            <w:pPr>
              <w:pStyle w:val="a4"/>
              <w:spacing w:before="0" w:beforeAutospacing="0" w:after="0" w:afterAutospacing="0" w:line="256" w:lineRule="auto"/>
              <w:ind w:firstLine="330"/>
              <w:jc w:val="both"/>
            </w:pPr>
            <w:r>
              <w:rPr>
                <w:noProof/>
              </w:rPr>
              <w:drawing>
                <wp:inline distT="0" distB="0" distL="0" distR="0" wp14:anchorId="23C44918" wp14:editId="59A31BF0">
                  <wp:extent cx="647700" cy="3714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7700" cy="371475"/>
                          </a:xfrm>
                          <a:prstGeom prst="rect">
                            <a:avLst/>
                          </a:prstGeom>
                          <a:noFill/>
                          <a:ln>
                            <a:noFill/>
                          </a:ln>
                        </pic:spPr>
                      </pic:pic>
                    </a:graphicData>
                  </a:graphic>
                </wp:inline>
              </w:drawing>
            </w:r>
          </w:p>
        </w:tc>
        <w:tc>
          <w:tcPr>
            <w:tcW w:w="1903" w:type="dxa"/>
            <w:tcBorders>
              <w:top w:val="single" w:sz="6" w:space="0" w:color="000000"/>
              <w:left w:val="single" w:sz="6" w:space="0" w:color="000000"/>
              <w:bottom w:val="single" w:sz="6" w:space="0" w:color="000000"/>
              <w:right w:val="single" w:sz="6" w:space="0" w:color="000000"/>
            </w:tcBorders>
            <w:vAlign w:val="center"/>
            <w:hideMark/>
          </w:tcPr>
          <w:p w14:paraId="44F9CA76" w14:textId="77777777" w:rsidR="002A7B6E" w:rsidRDefault="002A7B6E">
            <w:pPr>
              <w:pStyle w:val="a4"/>
              <w:spacing w:before="0" w:beforeAutospacing="0" w:after="0" w:afterAutospacing="0" w:line="256" w:lineRule="auto"/>
              <w:ind w:firstLine="289"/>
              <w:jc w:val="both"/>
              <w:rPr>
                <w:sz w:val="22"/>
              </w:rPr>
            </w:pPr>
            <w:r>
              <w:rPr>
                <w:sz w:val="22"/>
              </w:rPr>
              <w:t>Образованное двумя окружностями</w:t>
            </w:r>
          </w:p>
        </w:tc>
      </w:tr>
      <w:tr w:rsidR="002A7B6E" w14:paraId="520656EA" w14:textId="77777777" w:rsidTr="002A7B6E">
        <w:trPr>
          <w:trHeight w:val="538"/>
          <w:jc w:val="center"/>
        </w:trPr>
        <w:tc>
          <w:tcPr>
            <w:tcW w:w="1552" w:type="dxa"/>
            <w:tcBorders>
              <w:top w:val="single" w:sz="6" w:space="0" w:color="000000"/>
              <w:left w:val="single" w:sz="6" w:space="0" w:color="000000"/>
              <w:bottom w:val="single" w:sz="6" w:space="0" w:color="000000"/>
              <w:right w:val="single" w:sz="6" w:space="0" w:color="000000"/>
            </w:tcBorders>
            <w:vAlign w:val="center"/>
            <w:hideMark/>
          </w:tcPr>
          <w:p w14:paraId="48689421" w14:textId="30730E1B" w:rsidR="002A7B6E" w:rsidRDefault="002A7B6E">
            <w:pPr>
              <w:pStyle w:val="a4"/>
              <w:spacing w:before="0" w:beforeAutospacing="0" w:after="0" w:afterAutospacing="0" w:line="256" w:lineRule="auto"/>
              <w:ind w:firstLine="709"/>
              <w:jc w:val="both"/>
            </w:pPr>
            <w:r>
              <w:rPr>
                <w:noProof/>
              </w:rPr>
              <w:drawing>
                <wp:anchor distT="0" distB="0" distL="114300" distR="114300" simplePos="0" relativeHeight="251670528" behindDoc="0" locked="0" layoutInCell="1" allowOverlap="1" wp14:anchorId="73F1B7D4" wp14:editId="7C5DAAEC">
                  <wp:simplePos x="0" y="0"/>
                  <wp:positionH relativeFrom="column">
                    <wp:posOffset>1270</wp:posOffset>
                  </wp:positionH>
                  <wp:positionV relativeFrom="paragraph">
                    <wp:posOffset>-67310</wp:posOffset>
                  </wp:positionV>
                  <wp:extent cx="804545" cy="290195"/>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04545" cy="290195"/>
                          </a:xfrm>
                          <a:prstGeom prst="rect">
                            <a:avLst/>
                          </a:prstGeom>
                          <a:noFill/>
                        </pic:spPr>
                      </pic:pic>
                    </a:graphicData>
                  </a:graphic>
                  <wp14:sizeRelH relativeFrom="page">
                    <wp14:pctWidth>0</wp14:pctWidth>
                  </wp14:sizeRelH>
                  <wp14:sizeRelV relativeFrom="page">
                    <wp14:pctHeight>0</wp14:pctHeight>
                  </wp14:sizeRelV>
                </wp:anchor>
              </w:drawing>
            </w:r>
          </w:p>
        </w:tc>
        <w:tc>
          <w:tcPr>
            <w:tcW w:w="1712" w:type="dxa"/>
            <w:tcBorders>
              <w:top w:val="single" w:sz="6" w:space="0" w:color="000000"/>
              <w:left w:val="single" w:sz="6" w:space="0" w:color="000000"/>
              <w:bottom w:val="single" w:sz="6" w:space="0" w:color="000000"/>
              <w:right w:val="single" w:sz="6" w:space="0" w:color="000000"/>
            </w:tcBorders>
            <w:vAlign w:val="center"/>
            <w:hideMark/>
          </w:tcPr>
          <w:p w14:paraId="6F078F86" w14:textId="7F9C09D5" w:rsidR="002A7B6E" w:rsidRDefault="002A7B6E">
            <w:pPr>
              <w:pStyle w:val="a4"/>
              <w:spacing w:before="0" w:beforeAutospacing="0" w:after="0" w:afterAutospacing="0" w:line="256" w:lineRule="auto"/>
              <w:ind w:firstLine="188"/>
              <w:jc w:val="both"/>
            </w:pPr>
            <w:r>
              <w:rPr>
                <w:noProof/>
              </w:rPr>
              <w:drawing>
                <wp:inline distT="0" distB="0" distL="0" distR="0" wp14:anchorId="3C34ECFE" wp14:editId="28D7F343">
                  <wp:extent cx="647700" cy="371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47700" cy="371475"/>
                          </a:xfrm>
                          <a:prstGeom prst="rect">
                            <a:avLst/>
                          </a:prstGeom>
                          <a:noFill/>
                          <a:ln>
                            <a:noFill/>
                          </a:ln>
                        </pic:spPr>
                      </pic:pic>
                    </a:graphicData>
                  </a:graphic>
                </wp:inline>
              </w:drawing>
            </w:r>
          </w:p>
        </w:tc>
        <w:tc>
          <w:tcPr>
            <w:tcW w:w="1903" w:type="dxa"/>
            <w:tcBorders>
              <w:top w:val="single" w:sz="6" w:space="0" w:color="000000"/>
              <w:left w:val="single" w:sz="6" w:space="0" w:color="000000"/>
              <w:bottom w:val="single" w:sz="6" w:space="0" w:color="000000"/>
              <w:right w:val="single" w:sz="6" w:space="0" w:color="000000"/>
            </w:tcBorders>
            <w:vAlign w:val="center"/>
            <w:hideMark/>
          </w:tcPr>
          <w:p w14:paraId="101A0A35" w14:textId="77777777" w:rsidR="002A7B6E" w:rsidRDefault="002A7B6E">
            <w:pPr>
              <w:pStyle w:val="a4"/>
              <w:spacing w:before="0" w:beforeAutospacing="0" w:after="0" w:afterAutospacing="0" w:line="256" w:lineRule="auto"/>
              <w:ind w:firstLine="289"/>
              <w:jc w:val="both"/>
              <w:rPr>
                <w:sz w:val="22"/>
              </w:rPr>
            </w:pPr>
            <w:r>
              <w:rPr>
                <w:sz w:val="22"/>
              </w:rPr>
              <w:t>Прямоугольное</w:t>
            </w:r>
          </w:p>
        </w:tc>
      </w:tr>
    </w:tbl>
    <w:p w14:paraId="584129AB" w14:textId="6D180659" w:rsidR="002A7B6E" w:rsidRDefault="002A7B6E" w:rsidP="002A7B6E">
      <w:pPr>
        <w:pStyle w:val="a4"/>
        <w:spacing w:before="0" w:beforeAutospacing="0" w:after="0" w:afterAutospacing="0" w:line="360" w:lineRule="auto"/>
        <w:jc w:val="center"/>
        <w:rPr>
          <w:b/>
          <w:i/>
          <w:color w:val="000000"/>
          <w:sz w:val="18"/>
        </w:rPr>
      </w:pPr>
      <w:r>
        <w:rPr>
          <w:b/>
          <w:i/>
          <w:color w:val="000000"/>
          <w:sz w:val="18"/>
        </w:rPr>
        <w:t>Рисунок 11</w:t>
      </w:r>
      <w:r>
        <w:rPr>
          <w:b/>
          <w:i/>
          <w:color w:val="000000"/>
          <w:sz w:val="18"/>
          <w:lang w:val="be-BY"/>
        </w:rPr>
        <w:t>–</w:t>
      </w:r>
      <w:r>
        <w:rPr>
          <w:b/>
          <w:i/>
          <w:color w:val="000000"/>
          <w:sz w:val="18"/>
        </w:rPr>
        <w:t xml:space="preserve"> Формы фюзеляжей</w:t>
      </w:r>
    </w:p>
    <w:p w14:paraId="56E87D15" w14:textId="77777777" w:rsidR="002A7B6E" w:rsidRDefault="002A7B6E" w:rsidP="002A7B6E">
      <w:pPr>
        <w:pStyle w:val="a4"/>
        <w:spacing w:before="0" w:beforeAutospacing="0" w:after="0" w:afterAutospacing="0"/>
        <w:ind w:firstLine="709"/>
        <w:jc w:val="both"/>
        <w:rPr>
          <w:color w:val="000000"/>
        </w:rPr>
      </w:pPr>
      <w:r>
        <w:rPr>
          <w:color w:val="000000"/>
        </w:rPr>
        <w:t>Поперечное сечение может быть различной формы. Прямоугольное (или близкое к нему) сечение удобно для грузовых самолетов; круглое сечение наиболее рационально для скоростных и высотных самолетов. Применение овальных и более сложных форм продиктовано стремлением уменьшить сопротивление при хорошем использовании внутреннего объема. Важной геометрической характеристикой фюзеляжа является его удлинение</w:t>
      </w:r>
    </w:p>
    <w:p w14:paraId="3013610D" w14:textId="77777777" w:rsidR="002A7B6E" w:rsidRDefault="002A7B6E" w:rsidP="002A7B6E">
      <w:pPr>
        <w:pStyle w:val="a4"/>
        <w:spacing w:before="0" w:beforeAutospacing="0" w:after="0" w:afterAutospacing="0"/>
        <w:ind w:firstLine="709"/>
        <w:jc w:val="both"/>
        <w:outlineLvl w:val="2"/>
        <w:rPr>
          <w:color w:val="000000"/>
          <w:lang w:val="be-BY"/>
        </w:rPr>
      </w:pPr>
      <w:bookmarkStart w:id="18" w:name="_Toc162282876"/>
      <w:r>
        <w:rPr>
          <w:color w:val="000000"/>
        </w:rPr>
        <w:t>Конструкция фюзеляжей</w:t>
      </w:r>
      <w:bookmarkEnd w:id="18"/>
      <w:r>
        <w:rPr>
          <w:color w:val="000000"/>
          <w:lang w:val="be-BY"/>
        </w:rPr>
        <w:t>.</w:t>
      </w:r>
    </w:p>
    <w:p w14:paraId="727F0211" w14:textId="3AA1AEDD" w:rsidR="002A7B6E" w:rsidRDefault="002A7B6E" w:rsidP="002A7B6E">
      <w:pPr>
        <w:pStyle w:val="a4"/>
        <w:spacing w:before="0" w:beforeAutospacing="0" w:after="0" w:afterAutospacing="0"/>
        <w:ind w:firstLine="709"/>
        <w:jc w:val="both"/>
        <w:rPr>
          <w:color w:val="000000"/>
        </w:rPr>
      </w:pPr>
      <w:r>
        <w:rPr>
          <w:color w:val="000000"/>
        </w:rPr>
        <w:t xml:space="preserve">В настоящее время в авиации широко применяют балочные фюзеляжи. Они представляют собой тонкостенные пустотелые балки, имеющие более или менее мощную, работающую обшивку, а также продольный и поперечный силовые наборы. В зависимости от вида балочного фюзеляжа продольный набор может состоять из лонжеронов или стрингеров. Поперечный набор состоит из шпангоутов. Различают три разновидности </w:t>
      </w:r>
      <w:r>
        <w:rPr>
          <w:color w:val="000000"/>
        </w:rPr>
        <w:lastRenderedPageBreak/>
        <w:t xml:space="preserve">балочных фюзеляжей: лонжеронный, стрингерный и обшивочный (или </w:t>
      </w:r>
      <w:proofErr w:type="spellStart"/>
      <w:r>
        <w:rPr>
          <w:color w:val="000000"/>
        </w:rPr>
        <w:t>монококовый</w:t>
      </w:r>
      <w:proofErr w:type="spellEnd"/>
      <w:r>
        <w:rPr>
          <w:color w:val="000000"/>
        </w:rPr>
        <w:t>) (</w:t>
      </w:r>
      <w:r>
        <w:rPr>
          <w:color w:val="000000"/>
          <w:lang w:val="be-BY"/>
        </w:rPr>
        <w:t>Р</w:t>
      </w:r>
      <w:proofErr w:type="spellStart"/>
      <w:r>
        <w:rPr>
          <w:color w:val="000000"/>
        </w:rPr>
        <w:t>исунок</w:t>
      </w:r>
      <w:proofErr w:type="spellEnd"/>
      <w:r>
        <w:rPr>
          <w:color w:val="000000"/>
        </w:rPr>
        <w:t xml:space="preserve"> 12).</w:t>
      </w:r>
    </w:p>
    <w:p w14:paraId="0D7F37EC" w14:textId="7F8BA789" w:rsidR="002A7B6E" w:rsidRDefault="002A7B6E" w:rsidP="002A7B6E">
      <w:pPr>
        <w:pStyle w:val="a4"/>
        <w:spacing w:before="0" w:beforeAutospacing="0" w:after="0" w:afterAutospacing="0"/>
        <w:jc w:val="center"/>
        <w:rPr>
          <w:i/>
          <w:color w:val="000000"/>
          <w:sz w:val="18"/>
        </w:rPr>
      </w:pPr>
      <w:r>
        <w:rPr>
          <w:noProof/>
        </w:rPr>
        <w:drawing>
          <wp:anchor distT="0" distB="0" distL="114300" distR="114300" simplePos="0" relativeHeight="251665408" behindDoc="0" locked="0" layoutInCell="1" allowOverlap="1" wp14:anchorId="1B2622D9" wp14:editId="282A7307">
            <wp:simplePos x="0" y="0"/>
            <wp:positionH relativeFrom="column">
              <wp:posOffset>789305</wp:posOffset>
            </wp:positionH>
            <wp:positionV relativeFrom="paragraph">
              <wp:posOffset>114935</wp:posOffset>
            </wp:positionV>
            <wp:extent cx="2096135" cy="1839595"/>
            <wp:effectExtent l="0" t="0" r="0" b="8255"/>
            <wp:wrapTopAndBottom/>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6135" cy="1839595"/>
                    </a:xfrm>
                    <a:prstGeom prst="rect">
                      <a:avLst/>
                    </a:prstGeom>
                    <a:noFill/>
                  </pic:spPr>
                </pic:pic>
              </a:graphicData>
            </a:graphic>
            <wp14:sizeRelH relativeFrom="page">
              <wp14:pctWidth>0</wp14:pctWidth>
            </wp14:sizeRelH>
            <wp14:sizeRelV relativeFrom="page">
              <wp14:pctHeight>0</wp14:pctHeight>
            </wp14:sizeRelV>
          </wp:anchor>
        </w:drawing>
      </w:r>
      <w:r>
        <w:rPr>
          <w:i/>
          <w:color w:val="000000"/>
          <w:sz w:val="18"/>
        </w:rPr>
        <w:t>а – лонжеронный; б – стрингерный; в – обшивочный (</w:t>
      </w:r>
      <w:proofErr w:type="spellStart"/>
      <w:r>
        <w:rPr>
          <w:i/>
          <w:color w:val="000000"/>
          <w:sz w:val="18"/>
        </w:rPr>
        <w:t>монококовый</w:t>
      </w:r>
      <w:proofErr w:type="spellEnd"/>
      <w:r>
        <w:rPr>
          <w:i/>
          <w:color w:val="000000"/>
          <w:sz w:val="18"/>
        </w:rPr>
        <w:t>); 1, 5 – стрингеры; 2, 6, 8 – шпангоуты; 3 – лонжероны; 4, 7, 9 – обшивка</w:t>
      </w:r>
    </w:p>
    <w:p w14:paraId="64910205" w14:textId="06F6680D" w:rsidR="002A7B6E" w:rsidRDefault="002A7B6E" w:rsidP="002A7B6E">
      <w:pPr>
        <w:pStyle w:val="a4"/>
        <w:spacing w:before="0" w:beforeAutospacing="0" w:after="0" w:afterAutospacing="0" w:line="360" w:lineRule="auto"/>
        <w:jc w:val="center"/>
        <w:rPr>
          <w:i/>
          <w:color w:val="000000"/>
          <w:sz w:val="18"/>
        </w:rPr>
      </w:pPr>
      <w:r>
        <w:rPr>
          <w:b/>
          <w:i/>
          <w:color w:val="000000"/>
          <w:sz w:val="18"/>
        </w:rPr>
        <w:t>Рисунок 12</w:t>
      </w:r>
      <w:r>
        <w:rPr>
          <w:b/>
          <w:i/>
          <w:color w:val="000000"/>
          <w:sz w:val="18"/>
          <w:lang w:val="be-BY"/>
        </w:rPr>
        <w:t>–</w:t>
      </w:r>
      <w:r>
        <w:rPr>
          <w:b/>
          <w:i/>
          <w:color w:val="000000"/>
          <w:sz w:val="18"/>
        </w:rPr>
        <w:t xml:space="preserve"> Балочные фюзеляжи</w:t>
      </w:r>
    </w:p>
    <w:p w14:paraId="2A0756E1" w14:textId="77777777" w:rsidR="002A7B6E" w:rsidRDefault="002A7B6E" w:rsidP="002A7B6E">
      <w:pPr>
        <w:pStyle w:val="a4"/>
        <w:spacing w:before="0" w:beforeAutospacing="0" w:after="0" w:afterAutospacing="0"/>
        <w:ind w:firstLine="709"/>
        <w:jc w:val="both"/>
        <w:rPr>
          <w:color w:val="000000"/>
        </w:rPr>
      </w:pPr>
      <w:r>
        <w:rPr>
          <w:color w:val="000000"/>
        </w:rPr>
        <w:t xml:space="preserve">Лонжеронный фюзеляж состоит из нескольких мощных лонжеронов, набора силовых и нормальных шпангоутов, а также относительно тонкой обшивки. В стрингерном фюзеляже имеется набор часто расположенных стрингеров, набор шпангоутов и относительно тонкая обшивка. </w:t>
      </w:r>
    </w:p>
    <w:p w14:paraId="769CC024" w14:textId="77777777" w:rsidR="002A7B6E" w:rsidRDefault="002A7B6E" w:rsidP="002A7B6E">
      <w:pPr>
        <w:pStyle w:val="a4"/>
        <w:spacing w:before="0" w:beforeAutospacing="0" w:after="0" w:afterAutospacing="0"/>
        <w:ind w:firstLine="709"/>
        <w:jc w:val="both"/>
        <w:rPr>
          <w:color w:val="000000"/>
        </w:rPr>
      </w:pPr>
      <w:r>
        <w:rPr>
          <w:color w:val="000000"/>
        </w:rPr>
        <w:t xml:space="preserve">Обшивочный фюзеляж (монокок) состоит из толстой обшивки, подкрепленной шпангоутами. Имеются также местные продольные элементы. Основные силовые факторы в таком случае воспринимаются только обшивкой. Разновидностью стрингерного фюзеляжа при наличии толстой работающей обшивки называют </w:t>
      </w:r>
      <w:proofErr w:type="spellStart"/>
      <w:r>
        <w:rPr>
          <w:color w:val="000000"/>
        </w:rPr>
        <w:t>полумонокок</w:t>
      </w:r>
      <w:proofErr w:type="spellEnd"/>
      <w:r>
        <w:rPr>
          <w:color w:val="000000"/>
        </w:rPr>
        <w:t xml:space="preserve">, т.к. внешние силовые факторы воспринимаются продольными элементами совместно с обшивкой. </w:t>
      </w:r>
    </w:p>
    <w:p w14:paraId="76840D13" w14:textId="77777777" w:rsidR="002A7B6E" w:rsidRDefault="002A7B6E" w:rsidP="002A7B6E">
      <w:pPr>
        <w:pStyle w:val="a4"/>
        <w:spacing w:before="0" w:beforeAutospacing="0" w:after="0" w:afterAutospacing="0"/>
        <w:ind w:firstLine="709"/>
        <w:jc w:val="both"/>
        <w:rPr>
          <w:color w:val="000000"/>
        </w:rPr>
      </w:pPr>
      <w:r>
        <w:rPr>
          <w:color w:val="000000"/>
        </w:rPr>
        <w:t xml:space="preserve">Лонжеронная конструкция фюзеляжей оказывается выгодной для самолетов, в фюзеляже которых необходимо делать большое количество вырезов (на участках между лонжеронами) без разрушения основных силовых элементов. </w:t>
      </w:r>
    </w:p>
    <w:p w14:paraId="42F6969A" w14:textId="143C63DE" w:rsidR="002A7B6E" w:rsidRDefault="002A7B6E" w:rsidP="002A7B6E">
      <w:pPr>
        <w:pStyle w:val="a4"/>
        <w:spacing w:before="0" w:beforeAutospacing="0" w:after="0" w:afterAutospacing="0"/>
        <w:ind w:firstLine="709"/>
        <w:jc w:val="both"/>
        <w:rPr>
          <w:color w:val="000000"/>
          <w:lang w:val="be-BY"/>
        </w:rPr>
      </w:pPr>
      <w:r>
        <w:rPr>
          <w:color w:val="000000"/>
        </w:rPr>
        <w:t>Стрингерные фюзеляжи выполняют в виде тонкостенной подкрепленной оболочки. Стрингерный фюзеляж имеет большие внутренние свободные объемы и допускает хорошее их использование, конструкция обладает повышенной живучестью. Недостатком стрингерного фюзеляжа является то, что вырезы под двери, люки, иллюминаторы нарушают целостность основных силовых элементов и, следовательно, ослабляют конструкцию. Для усиления вырезов применяется более толстая обшивка по их краям, местные лонжероны и усиленные стрингеры, рамы и др. (Рисунок 13)</w:t>
      </w:r>
    </w:p>
    <w:p w14:paraId="08FC5FCD" w14:textId="77777777" w:rsidR="002A7B6E" w:rsidRDefault="002A7B6E" w:rsidP="002A7B6E">
      <w:pPr>
        <w:pStyle w:val="a4"/>
        <w:spacing w:before="0" w:beforeAutospacing="0" w:after="0" w:afterAutospacing="0"/>
        <w:ind w:firstLine="709"/>
        <w:jc w:val="both"/>
        <w:rPr>
          <w:color w:val="000000"/>
          <w:lang w:val="be-BY"/>
        </w:rPr>
      </w:pPr>
    </w:p>
    <w:p w14:paraId="54F3E462" w14:textId="64BB2486" w:rsidR="002A7B6E" w:rsidRDefault="002A7B6E" w:rsidP="002A7B6E">
      <w:pPr>
        <w:pStyle w:val="a4"/>
        <w:spacing w:before="0" w:beforeAutospacing="0" w:after="0" w:afterAutospacing="0"/>
        <w:jc w:val="center"/>
        <w:rPr>
          <w:color w:val="000000"/>
        </w:rPr>
      </w:pPr>
      <w:r>
        <w:rPr>
          <w:noProof/>
        </w:rPr>
        <w:drawing>
          <wp:inline distT="0" distB="0" distL="0" distR="0" wp14:anchorId="5574ACDB" wp14:editId="0690312C">
            <wp:extent cx="2962275" cy="9334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62275" cy="933450"/>
                    </a:xfrm>
                    <a:prstGeom prst="rect">
                      <a:avLst/>
                    </a:prstGeom>
                    <a:noFill/>
                    <a:ln>
                      <a:noFill/>
                    </a:ln>
                  </pic:spPr>
                </pic:pic>
              </a:graphicData>
            </a:graphic>
          </wp:inline>
        </w:drawing>
      </w:r>
    </w:p>
    <w:p w14:paraId="2B8D6430" w14:textId="26CCE57E" w:rsidR="002A7B6E" w:rsidRDefault="002A7B6E" w:rsidP="002A7B6E">
      <w:pPr>
        <w:pStyle w:val="a4"/>
        <w:spacing w:before="0" w:beforeAutospacing="0" w:after="0" w:afterAutospacing="0" w:line="360" w:lineRule="auto"/>
        <w:jc w:val="center"/>
        <w:rPr>
          <w:b/>
          <w:i/>
          <w:color w:val="000000"/>
          <w:sz w:val="18"/>
        </w:rPr>
      </w:pPr>
      <w:r>
        <w:rPr>
          <w:b/>
          <w:i/>
          <w:color w:val="000000"/>
          <w:sz w:val="18"/>
        </w:rPr>
        <w:t>Рисунок.13</w:t>
      </w:r>
      <w:r>
        <w:rPr>
          <w:b/>
          <w:i/>
          <w:color w:val="000000"/>
          <w:sz w:val="18"/>
          <w:lang w:val="be-BY"/>
        </w:rPr>
        <w:t xml:space="preserve"> –</w:t>
      </w:r>
      <w:r>
        <w:rPr>
          <w:b/>
          <w:i/>
          <w:color w:val="000000"/>
          <w:sz w:val="18"/>
        </w:rPr>
        <w:t xml:space="preserve"> Стрингерный фюзеляж</w:t>
      </w:r>
    </w:p>
    <w:p w14:paraId="6A493E15" w14:textId="77777777" w:rsidR="002A7B6E" w:rsidRDefault="002A7B6E" w:rsidP="002A7B6E">
      <w:pPr>
        <w:pStyle w:val="a4"/>
        <w:spacing w:before="0" w:beforeAutospacing="0" w:after="0" w:afterAutospacing="0"/>
        <w:ind w:firstLine="709"/>
        <w:jc w:val="both"/>
        <w:rPr>
          <w:color w:val="000000"/>
        </w:rPr>
      </w:pPr>
      <w:r>
        <w:rPr>
          <w:color w:val="000000"/>
        </w:rPr>
        <w:t xml:space="preserve">Прочность обшивочного фюзеляжа (монокока) в сжатых зонах определяется критическими напряжениями потери устойчивости обшивки, для увеличения которых приходится увеличивать толщину обшивки, следовательно, и массу всей конструкции. Поэтому такой фюзеляж оказывается слишком тяжелым. </w:t>
      </w:r>
    </w:p>
    <w:p w14:paraId="16DF91C2" w14:textId="3F1C7A36" w:rsidR="002A7B6E" w:rsidRDefault="002A7B6E" w:rsidP="002A7B6E">
      <w:pPr>
        <w:pStyle w:val="a4"/>
        <w:spacing w:before="0" w:beforeAutospacing="0" w:after="0" w:afterAutospacing="0"/>
        <w:ind w:firstLine="709"/>
        <w:jc w:val="both"/>
        <w:rPr>
          <w:color w:val="000000"/>
        </w:rPr>
      </w:pPr>
      <w:r>
        <w:rPr>
          <w:color w:val="000000"/>
        </w:rPr>
        <w:t xml:space="preserve">Чаще используется фюзеляж типа </w:t>
      </w:r>
      <w:proofErr w:type="spellStart"/>
      <w:r>
        <w:rPr>
          <w:color w:val="000000"/>
        </w:rPr>
        <w:t>полумонокок</w:t>
      </w:r>
      <w:proofErr w:type="spellEnd"/>
      <w:r>
        <w:rPr>
          <w:color w:val="000000"/>
        </w:rPr>
        <w:t xml:space="preserve">, имеющий достаточно толстую, </w:t>
      </w:r>
      <w:proofErr w:type="gramStart"/>
      <w:r>
        <w:rPr>
          <w:color w:val="000000"/>
        </w:rPr>
        <w:t>работающую обшивку</w:t>
      </w:r>
      <w:proofErr w:type="gramEnd"/>
      <w:r>
        <w:rPr>
          <w:color w:val="000000"/>
        </w:rPr>
        <w:t xml:space="preserve"> подкрепленную стрингерами. Шпангоуты составляют поперечный силовой набор фюзеляжа любого типа. Силовые шпангоуты обеспечивают передачу больших сосредоточенных сил и моментов (от крыла, оперения, двигателей) на обшивку. Нормальные шпангоуты придают заданную форму поперечного сечения фюзеляжу и </w:t>
      </w:r>
      <w:r>
        <w:rPr>
          <w:color w:val="000000"/>
        </w:rPr>
        <w:lastRenderedPageBreak/>
        <w:t xml:space="preserve">подкрепляют обшивку. Их шаг выбирается с расчетом наиболее эффективной работы </w:t>
      </w:r>
      <w:r>
        <w:rPr>
          <w:noProof/>
        </w:rPr>
        <w:drawing>
          <wp:anchor distT="0" distB="0" distL="114300" distR="114300" simplePos="0" relativeHeight="251666432" behindDoc="1" locked="0" layoutInCell="1" allowOverlap="1" wp14:anchorId="2113A8CA" wp14:editId="3DE02D11">
            <wp:simplePos x="0" y="0"/>
            <wp:positionH relativeFrom="margin">
              <wp:posOffset>644525</wp:posOffset>
            </wp:positionH>
            <wp:positionV relativeFrom="paragraph">
              <wp:posOffset>599440</wp:posOffset>
            </wp:positionV>
            <wp:extent cx="2221230" cy="2961640"/>
            <wp:effectExtent l="0" t="0" r="7620" b="0"/>
            <wp:wrapTopAndBottom/>
            <wp:docPr id="21" name="Рисунок 21" descr="Стрингер (авиация)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Стрингер (авиация) — Википедия"/>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21230" cy="2961640"/>
                    </a:xfrm>
                    <a:prstGeom prst="rect">
                      <a:avLst/>
                    </a:prstGeom>
                    <a:noFill/>
                  </pic:spPr>
                </pic:pic>
              </a:graphicData>
            </a:graphic>
            <wp14:sizeRelH relativeFrom="page">
              <wp14:pctWidth>0</wp14:pctWidth>
            </wp14:sizeRelH>
            <wp14:sizeRelV relativeFrom="page">
              <wp14:pctHeight>0</wp14:pctHeight>
            </wp14:sizeRelV>
          </wp:anchor>
        </w:drawing>
      </w:r>
      <w:r>
        <w:rPr>
          <w:color w:val="000000"/>
        </w:rPr>
        <w:t>обшивки и лежит в пределах 150-500 мм. (Рисунок 14)</w:t>
      </w:r>
    </w:p>
    <w:p w14:paraId="19E7890F" w14:textId="27BCA7DE" w:rsidR="002A7B6E" w:rsidRDefault="002A7B6E" w:rsidP="002A7B6E">
      <w:pPr>
        <w:pStyle w:val="a4"/>
        <w:spacing w:before="0" w:beforeAutospacing="0" w:after="0" w:afterAutospacing="0" w:line="360" w:lineRule="auto"/>
        <w:jc w:val="center"/>
        <w:rPr>
          <w:color w:val="000000"/>
        </w:rPr>
      </w:pPr>
      <w:r>
        <w:rPr>
          <w:b/>
          <w:i/>
          <w:color w:val="000000"/>
          <w:sz w:val="18"/>
        </w:rPr>
        <w:t xml:space="preserve">Рисунок 14 – </w:t>
      </w:r>
      <w:proofErr w:type="spellStart"/>
      <w:r>
        <w:rPr>
          <w:b/>
          <w:i/>
          <w:color w:val="000000"/>
          <w:sz w:val="18"/>
        </w:rPr>
        <w:t>Полумонокок</w:t>
      </w:r>
      <w:proofErr w:type="spellEnd"/>
    </w:p>
    <w:p w14:paraId="6281C629" w14:textId="77777777" w:rsidR="002A7B6E" w:rsidRDefault="002A7B6E" w:rsidP="002A7B6E">
      <w:pPr>
        <w:pStyle w:val="a4"/>
        <w:spacing w:before="0" w:beforeAutospacing="0" w:after="0" w:afterAutospacing="0"/>
        <w:ind w:firstLine="708"/>
        <w:jc w:val="both"/>
        <w:rPr>
          <w:color w:val="000000"/>
        </w:rPr>
      </w:pPr>
      <w:r>
        <w:rPr>
          <w:color w:val="000000"/>
        </w:rPr>
        <w:t>В наиболее нагруженных местах фюзеляжей применяют монолитные панели, в которых обшивка выполняется заодно с ребрами-стрингерами. Изгибающий момент от горизонтального оперения трансформируется в пару сил, которые воспринимаются обшивкой и стрингерами верхнего и нижнего сводов фюзеляжа, работающими на сжатие и растяжение. Крутящий момент от вертикального оперения равномерно нагружает обшивку всего замкнутого контура, вызывая в ней касательные напряжения. Вертикальная сила от горизонтального оперения воспринимается обшивкой боковин фюзеляжа, параллельной действию силы и работающей на сдвиг. Поперечная сила от вертикального оперения равномерно нагружает обшивку верхнего и нижнего сводов фюзеляжа, параллельных действию силы, вызывая в ней касательные напряжения.</w:t>
      </w:r>
    </w:p>
    <w:p w14:paraId="279BF833" w14:textId="77777777" w:rsidR="002A7B6E" w:rsidRDefault="002A7B6E" w:rsidP="002A7B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p>
    <w:p w14:paraId="258D862F" w14:textId="77777777" w:rsidR="002A7B6E" w:rsidRDefault="002A7B6E" w:rsidP="002A7B6E">
      <w:pPr>
        <w:pStyle w:val="a4"/>
        <w:spacing w:before="0" w:beforeAutospacing="0" w:after="0" w:afterAutospacing="0" w:line="360" w:lineRule="auto"/>
        <w:jc w:val="both"/>
        <w:outlineLvl w:val="1"/>
        <w:rPr>
          <w:b/>
          <w:color w:val="000000"/>
        </w:rPr>
      </w:pPr>
      <w:bookmarkStart w:id="19" w:name="_Toc135306046"/>
      <w:bookmarkStart w:id="20" w:name="_Toc162282877"/>
      <w:r>
        <w:rPr>
          <w:b/>
          <w:color w:val="000000"/>
        </w:rPr>
        <w:lastRenderedPageBreak/>
        <w:t>Оперение самолета</w:t>
      </w:r>
      <w:bookmarkEnd w:id="19"/>
      <w:bookmarkEnd w:id="20"/>
    </w:p>
    <w:p w14:paraId="416181C1" w14:textId="719C277E" w:rsidR="002A7B6E" w:rsidRDefault="002A7B6E" w:rsidP="002A7B6E">
      <w:pPr>
        <w:spacing w:after="0" w:line="240" w:lineRule="auto"/>
        <w:ind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Оперением самолета называются аэродинамические поверхности, которые служат для балансировки самолета, а также для обеспечения потребной устойчивости и управляемости относительно всех осей. К оперению самолета относятся неподвижные и подвижные части горизонтального и вертикального оперения. Горизонтальное оперение обеспечивает продольную балансировку, устойчивость и управляемость и состоит из неподвижного или малоподвижного стабилизатора и руля высоты. Вертикальное оперение обеспечивает путевую балансировку, устойчивость и управляемость и состоит, как правило, из неподвижного киля и руля направления. (Рисунок 15)</w:t>
      </w:r>
    </w:p>
    <w:p w14:paraId="54BBAA4B" w14:textId="49358ED6" w:rsidR="002A7B6E" w:rsidRDefault="002A7B6E" w:rsidP="002A7B6E">
      <w:pPr>
        <w:pStyle w:val="a5"/>
        <w:ind w:left="450" w:firstLine="709"/>
        <w:jc w:val="both"/>
        <w:rPr>
          <w:color w:val="000000"/>
        </w:rPr>
      </w:pPr>
      <w:r>
        <w:rPr>
          <w:color w:val="000000"/>
        </w:rPr>
        <w:t> </w:t>
      </w:r>
      <w:r>
        <w:rPr>
          <w:noProof/>
        </w:rPr>
        <w:drawing>
          <wp:inline distT="0" distB="0" distL="0" distR="0" wp14:anchorId="78182C91" wp14:editId="09D4F131">
            <wp:extent cx="2371725" cy="1438275"/>
            <wp:effectExtent l="0" t="0" r="9525" b="9525"/>
            <wp:docPr id="6" name="Рисунок 6" descr="Х (Хвостовое оперение - Ходынское поле) [1986 Попова С.Н. - Аэрофлот от А  до 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Х (Хвостовое оперение - Ходынское поле) [1986 Попова С.Н. - Аэрофлот от А  до Я]"/>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71725" cy="1438275"/>
                    </a:xfrm>
                    <a:prstGeom prst="rect">
                      <a:avLst/>
                    </a:prstGeom>
                    <a:noFill/>
                    <a:ln>
                      <a:noFill/>
                    </a:ln>
                  </pic:spPr>
                </pic:pic>
              </a:graphicData>
            </a:graphic>
          </wp:inline>
        </w:drawing>
      </w:r>
    </w:p>
    <w:p w14:paraId="3E80EFA4" w14:textId="77777777" w:rsidR="002A7B6E" w:rsidRDefault="002A7B6E" w:rsidP="002A7B6E">
      <w:pPr>
        <w:pStyle w:val="a5"/>
        <w:ind w:left="0"/>
        <w:jc w:val="both"/>
        <w:rPr>
          <w:b/>
          <w:i/>
          <w:noProof/>
        </w:rPr>
      </w:pPr>
    </w:p>
    <w:p w14:paraId="73762BBC" w14:textId="42F50E36" w:rsidR="002A7B6E" w:rsidRDefault="002A7B6E" w:rsidP="002A7B6E">
      <w:pPr>
        <w:pStyle w:val="a5"/>
        <w:spacing w:line="360" w:lineRule="auto"/>
        <w:ind w:left="0"/>
        <w:jc w:val="center"/>
        <w:rPr>
          <w:b/>
          <w:i/>
          <w:color w:val="000000"/>
          <w:sz w:val="18"/>
        </w:rPr>
      </w:pPr>
      <w:r>
        <w:rPr>
          <w:b/>
          <w:i/>
          <w:color w:val="000000"/>
          <w:sz w:val="18"/>
        </w:rPr>
        <w:t>Рисунок 15 – Оперение самолета стандартной схемы</w:t>
      </w:r>
    </w:p>
    <w:p w14:paraId="1778BE3D" w14:textId="77777777" w:rsidR="002A7B6E" w:rsidRDefault="002A7B6E" w:rsidP="002A7B6E">
      <w:pPr>
        <w:pStyle w:val="a5"/>
        <w:ind w:left="450" w:firstLine="709"/>
        <w:jc w:val="both"/>
        <w:rPr>
          <w:color w:val="000000"/>
        </w:rPr>
      </w:pPr>
      <w:r>
        <w:rPr>
          <w:color w:val="000000"/>
        </w:rPr>
        <w:t>Горизонтальное оперение самолета схемы «утка» расположено впереди крыла. При этом стабилизатор и руль высоты не затеняются крылом самолета.</w:t>
      </w:r>
    </w:p>
    <w:p w14:paraId="0E26F637" w14:textId="77777777" w:rsidR="002A7B6E" w:rsidRDefault="002A7B6E" w:rsidP="002A7B6E">
      <w:pPr>
        <w:pStyle w:val="a5"/>
        <w:ind w:left="450" w:firstLine="709"/>
        <w:jc w:val="both"/>
        <w:rPr>
          <w:color w:val="000000"/>
        </w:rPr>
      </w:pPr>
      <w:r>
        <w:rPr>
          <w:color w:val="000000"/>
        </w:rPr>
        <w:t>На самолетах схемы «</w:t>
      </w:r>
      <w:proofErr w:type="spellStart"/>
      <w:r>
        <w:rPr>
          <w:color w:val="000000"/>
        </w:rPr>
        <w:t>бесхвостка</w:t>
      </w:r>
      <w:proofErr w:type="spellEnd"/>
      <w:r>
        <w:rPr>
          <w:color w:val="000000"/>
        </w:rPr>
        <w:t>» горизонтальное оперение отсутствует, продольная устойчивость обеспечивается крылом, а продольная управляемость – отклонением элевонов, которые могут отклоняться и как элероны – в разные стороны, и как руль высоты – симметрично (оба вверх или вниз).</w:t>
      </w:r>
    </w:p>
    <w:p w14:paraId="07C05D79" w14:textId="77777777" w:rsidR="002A7B6E" w:rsidRDefault="002A7B6E" w:rsidP="002A7B6E">
      <w:pPr>
        <w:pStyle w:val="a5"/>
        <w:ind w:left="450" w:firstLine="709"/>
        <w:jc w:val="both"/>
        <w:rPr>
          <w:color w:val="000000"/>
        </w:rPr>
      </w:pPr>
      <w:r>
        <w:rPr>
          <w:color w:val="000000"/>
        </w:rPr>
        <w:t xml:space="preserve">Хвостовое оперение </w:t>
      </w:r>
      <w:proofErr w:type="gramStart"/>
      <w:r>
        <w:rPr>
          <w:color w:val="000000"/>
        </w:rPr>
        <w:t>самолетов может быть</w:t>
      </w:r>
      <w:proofErr w:type="gramEnd"/>
      <w:r>
        <w:rPr>
          <w:color w:val="000000"/>
        </w:rPr>
        <w:t xml:space="preserve"> однокилевое или с разнесенными килями. Разнесенное вертикальное оперение применяется с целью увеличения его эффективности за счет выноса киля из области аэродинамической «тени» от носовой части фюзеляжа. На некоторых самолетах применяют V-образное оперение, выполняющее одновременно функции горизонтального и вертикального оперения. Рули такого оперения могут отклоняться в одну или разные стороны.</w:t>
      </w:r>
    </w:p>
    <w:p w14:paraId="79CE94FD" w14:textId="77777777" w:rsidR="002A7B6E" w:rsidRDefault="002A7B6E" w:rsidP="002A7B6E">
      <w:pPr>
        <w:pStyle w:val="a5"/>
        <w:ind w:left="450" w:firstLine="709"/>
        <w:jc w:val="both"/>
        <w:rPr>
          <w:color w:val="000000"/>
        </w:rPr>
      </w:pPr>
      <w:r>
        <w:rPr>
          <w:color w:val="000000"/>
        </w:rPr>
        <w:t xml:space="preserve">Важное значение имеет расположение частей хвостового оперения относительно крыла. При попадании горизонтального оперения в завихренную </w:t>
      </w:r>
      <w:proofErr w:type="spellStart"/>
      <w:r>
        <w:rPr>
          <w:color w:val="000000"/>
        </w:rPr>
        <w:t>спутную</w:t>
      </w:r>
      <w:proofErr w:type="spellEnd"/>
      <w:r>
        <w:rPr>
          <w:color w:val="000000"/>
        </w:rPr>
        <w:t xml:space="preserve"> струю крыла его эффективность сильно снижается, а возможность возникновения опасных колебаний увеличивается. Поэтому горизонтальное оперение устанавливается так, чтобы оно не попадало в </w:t>
      </w:r>
      <w:proofErr w:type="spellStart"/>
      <w:r>
        <w:rPr>
          <w:color w:val="000000"/>
        </w:rPr>
        <w:t>спутную</w:t>
      </w:r>
      <w:proofErr w:type="spellEnd"/>
      <w:r>
        <w:rPr>
          <w:color w:val="000000"/>
        </w:rPr>
        <w:t xml:space="preserve"> струю крыла на основных режимах полета, – приходится выносить на самый верх киля. Такая схема </w:t>
      </w:r>
      <w:r>
        <w:rPr>
          <w:color w:val="000000"/>
          <w:lang w:val="be-BY"/>
        </w:rPr>
        <w:br/>
      </w:r>
      <w:r>
        <w:rPr>
          <w:color w:val="000000"/>
        </w:rPr>
        <w:t>(Т-образное оперение) наиболее безопасна, но она приводит к утяжелению конструкции киля.</w:t>
      </w:r>
    </w:p>
    <w:p w14:paraId="0536AA4C" w14:textId="77777777" w:rsidR="002A7B6E" w:rsidRDefault="002A7B6E" w:rsidP="002A7B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p>
    <w:p w14:paraId="1D2FC6CE" w14:textId="77777777" w:rsidR="002A7B6E" w:rsidRDefault="002A7B6E" w:rsidP="002A7B6E">
      <w:pPr>
        <w:pStyle w:val="a5"/>
        <w:spacing w:after="120"/>
        <w:ind w:left="0"/>
        <w:jc w:val="both"/>
        <w:outlineLvl w:val="1"/>
        <w:rPr>
          <w:b/>
        </w:rPr>
      </w:pPr>
      <w:bookmarkStart w:id="21" w:name="_Toc135306047"/>
      <w:bookmarkStart w:id="22" w:name="_Toc162282878"/>
      <w:r>
        <w:rPr>
          <w:b/>
        </w:rPr>
        <w:lastRenderedPageBreak/>
        <w:t>Системы управления гражданского воздушного судна</w:t>
      </w:r>
      <w:bookmarkEnd w:id="21"/>
      <w:bookmarkEnd w:id="22"/>
    </w:p>
    <w:p w14:paraId="4CEA9238" w14:textId="26B04019" w:rsidR="002A7B6E" w:rsidRDefault="002A7B6E" w:rsidP="002A7B6E">
      <w:pPr>
        <w:pStyle w:val="a5"/>
        <w:spacing w:before="120"/>
        <w:ind w:left="0" w:firstLine="709"/>
        <w:jc w:val="both"/>
        <w:rPr>
          <w:color w:val="000000"/>
        </w:rPr>
      </w:pPr>
      <w:r>
        <w:rPr>
          <w:color w:val="000000"/>
        </w:rPr>
        <w:t>Совокупность устройств, обеспечивающих управление движением самолета, называют системой управления. Система управления самолетом может быть неавтоматической, полуавтоматической или автоматической. Если процесс управления осуществляется непосредственно пилотом, т.е. пилот посредством мускульной силы приводит в действие органы управления, обеспечивающие управление самолетом, то система управления называется неавтоматической (прямое управление самолетом). Неавтоматические системы могут быть механическими и гидромеханическими. Механические системы – это первые самолётные системы, на базе которых созданы все современные комплексные системы основного управления. Балансировка и управление здесь осуществляются непосредственно мускульной силой экипажа в течение всего полёта. (</w:t>
      </w:r>
      <w:r>
        <w:rPr>
          <w:color w:val="000000"/>
          <w:lang w:val="be-BY"/>
        </w:rPr>
        <w:t>Р</w:t>
      </w:r>
      <w:proofErr w:type="spellStart"/>
      <w:r>
        <w:rPr>
          <w:color w:val="000000"/>
        </w:rPr>
        <w:t>исунок</w:t>
      </w:r>
      <w:proofErr w:type="spellEnd"/>
      <w:r>
        <w:rPr>
          <w:color w:val="000000"/>
        </w:rPr>
        <w:t xml:space="preserve"> 16)</w:t>
      </w:r>
    </w:p>
    <w:p w14:paraId="5DF84FD3" w14:textId="77777777" w:rsidR="002A7B6E" w:rsidRDefault="002A7B6E" w:rsidP="002A7B6E">
      <w:pPr>
        <w:spacing w:after="0" w:line="240" w:lineRule="auto"/>
        <w:ind w:firstLine="1134"/>
        <w:rPr>
          <w:rFonts w:ascii="Times New Roman" w:hAnsi="Times New Roman" w:cs="Times New Roman"/>
          <w:noProof/>
          <w:sz w:val="24"/>
          <w:szCs w:val="24"/>
        </w:rPr>
      </w:pPr>
    </w:p>
    <w:p w14:paraId="1A1B378F" w14:textId="4B1D88C8" w:rsidR="002A7B6E" w:rsidRDefault="002A7B6E" w:rsidP="002A7B6E">
      <w:pPr>
        <w:spacing w:after="0" w:line="240" w:lineRule="auto"/>
        <w:ind w:firstLine="426"/>
        <w:rPr>
          <w:rFonts w:ascii="Times New Roman" w:hAnsi="Times New Roman" w:cs="Times New Roman"/>
          <w:b/>
          <w:color w:val="000000"/>
          <w:sz w:val="24"/>
          <w:szCs w:val="24"/>
        </w:rPr>
      </w:pPr>
      <w:r>
        <w:rPr>
          <w:rFonts w:ascii="Times New Roman" w:hAnsi="Times New Roman" w:cs="Times New Roman"/>
          <w:noProof/>
          <w:sz w:val="24"/>
          <w:szCs w:val="24"/>
          <w:lang w:eastAsia="ru-RU"/>
        </w:rPr>
        <w:drawing>
          <wp:inline distT="0" distB="0" distL="0" distR="0" wp14:anchorId="52729CCD" wp14:editId="71DD1FE5">
            <wp:extent cx="3076575" cy="4000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a:extLst>
                        <a:ext uri="{28A0092B-C50C-407E-A947-70E740481C1C}">
                          <a14:useLocalDpi xmlns:a14="http://schemas.microsoft.com/office/drawing/2010/main" val="0"/>
                        </a:ext>
                      </a:extLst>
                    </a:blip>
                    <a:srcRect l="1076" t="-990" r="-1076" b="990"/>
                    <a:stretch>
                      <a:fillRect/>
                    </a:stretch>
                  </pic:blipFill>
                  <pic:spPr bwMode="auto">
                    <a:xfrm>
                      <a:off x="0" y="0"/>
                      <a:ext cx="3076575" cy="400050"/>
                    </a:xfrm>
                    <a:prstGeom prst="rect">
                      <a:avLst/>
                    </a:prstGeom>
                    <a:noFill/>
                    <a:ln>
                      <a:noFill/>
                    </a:ln>
                  </pic:spPr>
                </pic:pic>
              </a:graphicData>
            </a:graphic>
          </wp:inline>
        </w:drawing>
      </w:r>
      <w:r>
        <w:rPr>
          <w:rFonts w:ascii="Times New Roman" w:hAnsi="Times New Roman" w:cs="Times New Roman"/>
          <w:b/>
          <w:color w:val="000000"/>
          <w:sz w:val="24"/>
          <w:szCs w:val="24"/>
        </w:rPr>
        <w:t>а</w:t>
      </w:r>
    </w:p>
    <w:p w14:paraId="212F1DA0" w14:textId="43095F85" w:rsidR="002A7B6E" w:rsidRDefault="002A7B6E" w:rsidP="002A7B6E">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noProof/>
          <w:sz w:val="24"/>
          <w:szCs w:val="24"/>
          <w:lang w:eastAsia="ru-RU"/>
        </w:rPr>
        <w:drawing>
          <wp:inline distT="0" distB="0" distL="0" distR="0" wp14:anchorId="11F6547E" wp14:editId="1B3107EA">
            <wp:extent cx="2819400" cy="533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r>
        <w:rPr>
          <w:rFonts w:ascii="Times New Roman" w:hAnsi="Times New Roman" w:cs="Times New Roman"/>
          <w:color w:val="000000"/>
          <w:sz w:val="24"/>
          <w:szCs w:val="24"/>
        </w:rPr>
        <w:t> </w:t>
      </w:r>
      <w:r>
        <w:rPr>
          <w:rFonts w:ascii="Times New Roman" w:hAnsi="Times New Roman" w:cs="Times New Roman"/>
          <w:b/>
          <w:color w:val="000000"/>
          <w:sz w:val="24"/>
          <w:szCs w:val="24"/>
        </w:rPr>
        <w:t>б</w:t>
      </w:r>
      <w:r>
        <w:rPr>
          <w:rFonts w:ascii="Times New Roman" w:hAnsi="Times New Roman" w:cs="Times New Roman"/>
          <w:color w:val="000000"/>
          <w:sz w:val="24"/>
          <w:szCs w:val="24"/>
        </w:rPr>
        <w:t> </w:t>
      </w:r>
    </w:p>
    <w:p w14:paraId="27905134" w14:textId="77777777" w:rsidR="002A7B6E" w:rsidRDefault="002A7B6E" w:rsidP="002A7B6E">
      <w:pPr>
        <w:spacing w:after="0" w:line="240" w:lineRule="auto"/>
        <w:jc w:val="both"/>
        <w:rPr>
          <w:rFonts w:ascii="Times New Roman" w:hAnsi="Times New Roman" w:cs="Times New Roman"/>
          <w:color w:val="000000"/>
          <w:sz w:val="24"/>
          <w:szCs w:val="24"/>
        </w:rPr>
      </w:pPr>
    </w:p>
    <w:p w14:paraId="6687F5B4" w14:textId="77777777" w:rsidR="002A7B6E" w:rsidRDefault="002A7B6E" w:rsidP="002A7B6E">
      <w:pPr>
        <w:spacing w:after="0" w:line="240" w:lineRule="auto"/>
        <w:jc w:val="center"/>
        <w:rPr>
          <w:rFonts w:ascii="Times New Roman" w:hAnsi="Times New Roman" w:cs="Times New Roman"/>
          <w:color w:val="000000"/>
          <w:sz w:val="18"/>
          <w:szCs w:val="24"/>
        </w:rPr>
      </w:pPr>
      <w:r>
        <w:rPr>
          <w:rFonts w:ascii="Times New Roman" w:hAnsi="Times New Roman" w:cs="Times New Roman"/>
          <w:color w:val="000000"/>
          <w:sz w:val="18"/>
          <w:szCs w:val="24"/>
        </w:rPr>
        <w:t xml:space="preserve">1 – командный рычаг; 2 – тяга проводки управления; 3 – качалка или роликовая направляющая; 4 – балансир массы проводки управления; 5 – </w:t>
      </w:r>
      <w:proofErr w:type="spellStart"/>
      <w:r>
        <w:rPr>
          <w:rFonts w:ascii="Times New Roman" w:hAnsi="Times New Roman" w:cs="Times New Roman"/>
          <w:color w:val="000000"/>
          <w:sz w:val="18"/>
          <w:szCs w:val="24"/>
        </w:rPr>
        <w:t>двуплечная</w:t>
      </w:r>
      <w:proofErr w:type="spellEnd"/>
      <w:r>
        <w:rPr>
          <w:rFonts w:ascii="Times New Roman" w:hAnsi="Times New Roman" w:cs="Times New Roman"/>
          <w:color w:val="000000"/>
          <w:sz w:val="18"/>
          <w:szCs w:val="24"/>
        </w:rPr>
        <w:t xml:space="preserve"> качалка, компенсирующая температурные изменения длины </w:t>
      </w:r>
      <w:proofErr w:type="spellStart"/>
      <w:r>
        <w:rPr>
          <w:rFonts w:ascii="Times New Roman" w:hAnsi="Times New Roman" w:cs="Times New Roman"/>
          <w:color w:val="000000"/>
          <w:sz w:val="18"/>
          <w:szCs w:val="24"/>
        </w:rPr>
        <w:t>гермоотсека</w:t>
      </w:r>
      <w:proofErr w:type="spellEnd"/>
      <w:r>
        <w:rPr>
          <w:rFonts w:ascii="Times New Roman" w:hAnsi="Times New Roman" w:cs="Times New Roman"/>
          <w:color w:val="000000"/>
          <w:sz w:val="18"/>
          <w:szCs w:val="24"/>
        </w:rPr>
        <w:t xml:space="preserve"> фюзеляжа; 6 – кронштейн навески руля; 7 – рычаг управления руля; 8 – двуплечий рычаг; 9 – пружинный </w:t>
      </w:r>
      <w:proofErr w:type="spellStart"/>
      <w:r>
        <w:rPr>
          <w:rFonts w:ascii="Times New Roman" w:hAnsi="Times New Roman" w:cs="Times New Roman"/>
          <w:color w:val="000000"/>
          <w:sz w:val="18"/>
          <w:szCs w:val="24"/>
        </w:rPr>
        <w:t>загружатель</w:t>
      </w:r>
      <w:proofErr w:type="spellEnd"/>
      <w:r>
        <w:rPr>
          <w:rFonts w:ascii="Times New Roman" w:hAnsi="Times New Roman" w:cs="Times New Roman"/>
          <w:color w:val="000000"/>
          <w:sz w:val="18"/>
          <w:szCs w:val="24"/>
        </w:rPr>
        <w:t xml:space="preserve"> командного рычага; 10 – механизм </w:t>
      </w:r>
      <w:proofErr w:type="spellStart"/>
      <w:r>
        <w:rPr>
          <w:rFonts w:ascii="Times New Roman" w:hAnsi="Times New Roman" w:cs="Times New Roman"/>
          <w:color w:val="000000"/>
          <w:sz w:val="18"/>
          <w:szCs w:val="24"/>
        </w:rPr>
        <w:t>триммирования</w:t>
      </w:r>
      <w:proofErr w:type="spellEnd"/>
      <w:r>
        <w:rPr>
          <w:rFonts w:ascii="Times New Roman" w:hAnsi="Times New Roman" w:cs="Times New Roman"/>
          <w:color w:val="000000"/>
          <w:sz w:val="18"/>
          <w:szCs w:val="24"/>
        </w:rPr>
        <w:t xml:space="preserve"> (снятия нагрузки); 11 – рулевой привод; 12 – гидравлический золотник; 13 – гидроцилиндр</w:t>
      </w:r>
    </w:p>
    <w:p w14:paraId="08E9F4FA" w14:textId="7BDC5514" w:rsidR="002A7B6E" w:rsidRDefault="002A7B6E" w:rsidP="002A7B6E">
      <w:pPr>
        <w:spacing w:after="120" w:line="240" w:lineRule="auto"/>
        <w:jc w:val="center"/>
        <w:rPr>
          <w:rFonts w:ascii="Times New Roman" w:hAnsi="Times New Roman" w:cs="Times New Roman"/>
          <w:i/>
          <w:color w:val="000000"/>
          <w:sz w:val="18"/>
          <w:szCs w:val="24"/>
        </w:rPr>
      </w:pPr>
      <w:r>
        <w:rPr>
          <w:rFonts w:ascii="Times New Roman" w:hAnsi="Times New Roman" w:cs="Times New Roman"/>
          <w:b/>
          <w:i/>
          <w:color w:val="000000"/>
          <w:sz w:val="18"/>
          <w:szCs w:val="24"/>
        </w:rPr>
        <w:t>Рисунок 16 - Неавтоматизированные механическая (а) и гидромеханическая (б) системы основного управления самолетом</w:t>
      </w:r>
    </w:p>
    <w:p w14:paraId="1267D498" w14:textId="77777777" w:rsidR="002A7B6E" w:rsidRDefault="002A7B6E" w:rsidP="002A7B6E">
      <w:pPr>
        <w:pStyle w:val="a5"/>
        <w:ind w:left="0" w:firstLine="709"/>
        <w:jc w:val="both"/>
        <w:rPr>
          <w:color w:val="000000"/>
        </w:rPr>
      </w:pPr>
      <w:r>
        <w:rPr>
          <w:color w:val="000000"/>
        </w:rPr>
        <w:t>Если процесс управления осуществляется пилотом через механизмы и устройства, обеспечивающие и улучшающие качество процесса управления, то система управления называется полуавтоматической. Если создание и изменение управляющих сил и моментов осуществляется комплексом автоматических устройств, а роль пилота сводится к контролю за ними, то система управления называется автоматической. На большинстве современных скоростных самолетов применяются полуавтоматические и автоматические системы управления. Комплекс бортовых систем и устройств, которые дают возможность пилоту приводить в действие органы управления для изменения режима полета или для балансировки самолета на заданном режиме, называют системой основного управления самолетом (руль высоты, руль направления, элероны, переставной стабилизатор). Устройства, обеспечивающие управление дополнительными элементами управления (закрылки, предкрылки, спойлеры) называют вспомогательным управлением или механизацией крыла.</w:t>
      </w:r>
    </w:p>
    <w:p w14:paraId="3453806B" w14:textId="77777777" w:rsidR="002A7B6E" w:rsidRDefault="002A7B6E" w:rsidP="002A7B6E">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Особенности конструкции систем управления самолетом</w:t>
      </w:r>
    </w:p>
    <w:p w14:paraId="0272615E" w14:textId="77777777" w:rsidR="002A7B6E" w:rsidRDefault="002A7B6E" w:rsidP="002A7B6E">
      <w:pPr>
        <w:pStyle w:val="a4"/>
        <w:spacing w:before="0" w:beforeAutospacing="0" w:after="0" w:afterAutospacing="0"/>
        <w:ind w:firstLine="709"/>
        <w:jc w:val="both"/>
        <w:rPr>
          <w:b/>
          <w:noProof/>
          <w:color w:val="000000"/>
        </w:rPr>
      </w:pPr>
      <w:r>
        <w:rPr>
          <w:color w:val="000000"/>
        </w:rPr>
        <w:t xml:space="preserve">Отклоняя штурвальную колонку на себя или от себя, пилот осуществляет продольное управление, т.е. изменяет угол тангажа (атаки), отклоняя руль высоты или управляемый стабилизатор. Поворачивая штурвал вправо или влево, пилот, отклоняя элероны, осуществляет поперечное управление, накреняя самолет в нужную сторону. Для отклонения руля направления пилот воздействует на педали. При длительном полете с отклоненными рулями для снятия усилий с командных рычагов применяются триммеры, которые представляют собой дополнительную рулевую поверхность, устанавливаемую на задней части основного руля (элерона). По командам пилота триммеры отклоняются на необходимые для снятия усилий углы. Это обеспечивается специальной механической проводкой из кабины экипажа к триммерам или при помощи управляемых из кабины экипажа электромеханизмов. Отклоняя триммер в сторону, противоположную отклонению руля, нагрузку, передающуюся на командные рычаги, можно уменьшить до сколько угодно малой величины. Компенсирующий момент от триммера, противодействующий </w:t>
      </w:r>
      <w:r>
        <w:rPr>
          <w:color w:val="000000"/>
        </w:rPr>
        <w:lastRenderedPageBreak/>
        <w:t xml:space="preserve">шарнирному моменту, возникает вследствие большого плеча силы, приложенной к триммеру, хотя сама сила и невелика. Широкое распространение получила осевая компенсация – смещение оси вращения руля от его передней кромки. Центр давления аэродинамической силы руля лежит приблизительно на 1/4 его хорды. Если ось вращения руля приблизить к центру давления, то уменьшится плечо аэродинамической силы. Уменьшение плеча приводит к уменьшению шарнирного момента руля, а следовательно, уменьшает </w:t>
      </w:r>
    </w:p>
    <w:p w14:paraId="790DF41D" w14:textId="77777777" w:rsidR="002A7B6E" w:rsidRDefault="002A7B6E" w:rsidP="002A7B6E">
      <w:pPr>
        <w:pStyle w:val="a4"/>
        <w:spacing w:before="0" w:beforeAutospacing="0" w:after="0" w:afterAutospacing="0"/>
        <w:jc w:val="both"/>
        <w:rPr>
          <w:color w:val="000000"/>
        </w:rPr>
      </w:pPr>
      <w:r>
        <w:rPr>
          <w:color w:val="000000"/>
        </w:rPr>
        <w:t>нагрузку на рычаг управления рулем.</w:t>
      </w:r>
    </w:p>
    <w:p w14:paraId="275AF9BF" w14:textId="286457C0" w:rsidR="002A7B6E" w:rsidRDefault="002A7B6E" w:rsidP="002A7B6E">
      <w:pPr>
        <w:pStyle w:val="a4"/>
        <w:spacing w:before="0" w:beforeAutospacing="0" w:after="0" w:afterAutospacing="0"/>
        <w:jc w:val="both"/>
        <w:rPr>
          <w:color w:val="000000"/>
          <w:lang w:val="be-BY"/>
        </w:rPr>
      </w:pPr>
      <w:r>
        <w:rPr>
          <w:color w:val="000000"/>
        </w:rPr>
        <w:t xml:space="preserve">Конструкция и работа системы управления на примере </w:t>
      </w:r>
      <w:proofErr w:type="spellStart"/>
      <w:r>
        <w:rPr>
          <w:color w:val="000000"/>
        </w:rPr>
        <w:t>суперджета</w:t>
      </w:r>
      <w:proofErr w:type="spellEnd"/>
      <w:r>
        <w:rPr>
          <w:color w:val="000000"/>
          <w:lang w:val="be-BY"/>
        </w:rPr>
        <w:t xml:space="preserve">. </w:t>
      </w:r>
    </w:p>
    <w:p w14:paraId="682BCC82" w14:textId="2C873ABE" w:rsidR="002A7B6E" w:rsidRDefault="002A7B6E" w:rsidP="002A7B6E">
      <w:pPr>
        <w:pStyle w:val="a4"/>
        <w:spacing w:before="0" w:beforeAutospacing="0" w:after="0" w:afterAutospacing="0"/>
        <w:jc w:val="both"/>
        <w:rPr>
          <w:color w:val="000000"/>
          <w:lang w:val="be-BY"/>
        </w:rPr>
      </w:pPr>
      <w:r>
        <w:rPr>
          <w:noProof/>
        </w:rPr>
        <w:drawing>
          <wp:anchor distT="0" distB="0" distL="114300" distR="114300" simplePos="0" relativeHeight="251672576" behindDoc="1" locked="0" layoutInCell="1" allowOverlap="1" wp14:anchorId="0A3F0B94" wp14:editId="15FD9B37">
            <wp:simplePos x="0" y="0"/>
            <wp:positionH relativeFrom="column">
              <wp:posOffset>1815465</wp:posOffset>
            </wp:positionH>
            <wp:positionV relativeFrom="paragraph">
              <wp:posOffset>150495</wp:posOffset>
            </wp:positionV>
            <wp:extent cx="1466850" cy="1466850"/>
            <wp:effectExtent l="0" t="0" r="0" b="0"/>
            <wp:wrapTight wrapText="bothSides">
              <wp:wrapPolygon edited="0">
                <wp:start x="0" y="0"/>
                <wp:lineTo x="0" y="21319"/>
                <wp:lineTo x="21319" y="21319"/>
                <wp:lineTo x="21319" y="0"/>
                <wp:lineTo x="0" y="0"/>
              </wp:wrapPolygon>
            </wp:wrapTight>
            <wp:docPr id="20" name="Рисунок 20" descr="http://qrcoder.ru/code/?https%3A%2F%2Fwww.youtube.com%2Fwatch%3Fv%3Dk0u1D4s1L5Q&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http://qrcoder.ru/code/?https%3A%2F%2Fwww.youtube.com%2Fwatch%3Fv%3Dk0u1D4s1L5Q&amp;4&amp;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66850" cy="1466850"/>
                    </a:xfrm>
                    <a:prstGeom prst="rect">
                      <a:avLst/>
                    </a:prstGeom>
                    <a:noFill/>
                  </pic:spPr>
                </pic:pic>
              </a:graphicData>
            </a:graphic>
            <wp14:sizeRelH relativeFrom="page">
              <wp14:pctWidth>0</wp14:pctWidth>
            </wp14:sizeRelH>
            <wp14:sizeRelV relativeFrom="page">
              <wp14:pctHeight>0</wp14:pctHeight>
            </wp14:sizeRelV>
          </wp:anchor>
        </w:drawing>
      </w:r>
    </w:p>
    <w:p w14:paraId="735172F0" w14:textId="77777777" w:rsidR="002A7B6E" w:rsidRDefault="002A7B6E" w:rsidP="002A7B6E">
      <w:pPr>
        <w:pStyle w:val="a4"/>
        <w:spacing w:before="0" w:beforeAutospacing="0" w:after="0" w:afterAutospacing="0"/>
        <w:jc w:val="both"/>
        <w:rPr>
          <w:color w:val="000000"/>
          <w:lang w:val="be-BY"/>
        </w:rPr>
      </w:pPr>
    </w:p>
    <w:p w14:paraId="16B3479E" w14:textId="77777777" w:rsidR="002A7B6E" w:rsidRDefault="002A7B6E" w:rsidP="002A7B6E">
      <w:pPr>
        <w:pStyle w:val="a4"/>
        <w:spacing w:before="0" w:beforeAutospacing="0" w:after="0" w:afterAutospacing="0"/>
        <w:jc w:val="both"/>
        <w:rPr>
          <w:color w:val="000000"/>
          <w:lang w:val="be-BY"/>
        </w:rPr>
      </w:pPr>
    </w:p>
    <w:p w14:paraId="06936DE0" w14:textId="5297BD92" w:rsidR="002A7B6E" w:rsidRPr="002A7B6E" w:rsidRDefault="002A7B6E" w:rsidP="002A7B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bookmarkStart w:id="23" w:name="_Toc135306048"/>
      <w:bookmarkStart w:id="24" w:name="_Toc162282879"/>
      <w:r w:rsidRPr="002A7B6E">
        <w:rPr>
          <w:rFonts w:ascii="Times New Roman" w:hAnsi="Times New Roman" w:cs="Times New Roman"/>
          <w:b/>
        </w:rPr>
        <w:lastRenderedPageBreak/>
        <w:t>Шасси гражданского воздушного судна</w:t>
      </w:r>
      <w:bookmarkEnd w:id="23"/>
      <w:bookmarkEnd w:id="24"/>
    </w:p>
    <w:p w14:paraId="60EAE6D7" w14:textId="1AB432F9" w:rsidR="002A7B6E" w:rsidRDefault="002A7B6E" w:rsidP="002A7B6E">
      <w:pPr>
        <w:pStyle w:val="a5"/>
        <w:ind w:left="0" w:firstLine="709"/>
        <w:jc w:val="both"/>
        <w:rPr>
          <w:color w:val="000000"/>
          <w:lang w:val="be-BY"/>
        </w:rPr>
      </w:pPr>
      <w:r>
        <w:rPr>
          <w:color w:val="000000"/>
        </w:rPr>
        <w:t>Шасси предназначено для стоянки и передвижения самолета по земле. Оно оснащено амортизаторами, поглощающими энергию ударов при посадке и при передвижении по земле, и тормозами, обеспечивающими торможение самолета при пробеге и рулении. Для устойчивого положения самолета на земле необходимы минимум три опоры. В зависимости от расположения опор шасси относительно центра тяжести самолета различают следующие основные схемы: а) с передней опорой, б) с хвостовой опорой и в) велосипедного типа</w:t>
      </w:r>
      <w:r>
        <w:rPr>
          <w:color w:val="000000"/>
          <w:lang w:val="be-BY"/>
        </w:rPr>
        <w:t>.</w:t>
      </w:r>
      <w:r>
        <w:rPr>
          <w:color w:val="000000"/>
        </w:rPr>
        <w:t xml:space="preserve"> (Рисунок 17)</w:t>
      </w:r>
    </w:p>
    <w:p w14:paraId="2EA6B659" w14:textId="6C451D72" w:rsidR="002A7B6E" w:rsidRDefault="002A7B6E" w:rsidP="002A7B6E">
      <w:pPr>
        <w:pStyle w:val="a5"/>
        <w:ind w:left="1069" w:hanging="1069"/>
        <w:jc w:val="both"/>
        <w:rPr>
          <w:color w:val="000000"/>
        </w:rPr>
      </w:pPr>
      <w:r>
        <w:rPr>
          <w:noProof/>
        </w:rPr>
        <w:drawing>
          <wp:inline distT="0" distB="0" distL="0" distR="0" wp14:anchorId="32142E74" wp14:editId="1EDBAB3E">
            <wp:extent cx="3476625" cy="1028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476625" cy="1028700"/>
                    </a:xfrm>
                    <a:prstGeom prst="rect">
                      <a:avLst/>
                    </a:prstGeom>
                    <a:noFill/>
                    <a:ln>
                      <a:noFill/>
                    </a:ln>
                  </pic:spPr>
                </pic:pic>
              </a:graphicData>
            </a:graphic>
          </wp:inline>
        </w:drawing>
      </w:r>
      <w:r>
        <w:rPr>
          <w:color w:val="000000"/>
        </w:rPr>
        <w:t> </w:t>
      </w:r>
    </w:p>
    <w:p w14:paraId="4CAE51EB" w14:textId="77777777" w:rsidR="002A7B6E" w:rsidRDefault="002A7B6E" w:rsidP="002A7B6E">
      <w:pPr>
        <w:pStyle w:val="a5"/>
        <w:ind w:left="0"/>
        <w:jc w:val="center"/>
        <w:rPr>
          <w:color w:val="000000"/>
          <w:sz w:val="18"/>
        </w:rPr>
      </w:pPr>
      <w:r>
        <w:rPr>
          <w:color w:val="000000"/>
          <w:sz w:val="18"/>
        </w:rPr>
        <w:t>1 – передняя опора; 2 – главные опоры; 3 – задняя опора; 4 – подкрыльные опоры</w:t>
      </w:r>
    </w:p>
    <w:p w14:paraId="56897930" w14:textId="3A24199D" w:rsidR="002A7B6E" w:rsidRDefault="002A7B6E" w:rsidP="002A7B6E">
      <w:pPr>
        <w:pStyle w:val="a5"/>
        <w:spacing w:line="360" w:lineRule="auto"/>
        <w:ind w:left="0"/>
        <w:jc w:val="center"/>
        <w:rPr>
          <w:b/>
          <w:i/>
          <w:color w:val="000000"/>
          <w:sz w:val="18"/>
        </w:rPr>
      </w:pPr>
      <w:r>
        <w:rPr>
          <w:b/>
          <w:i/>
          <w:color w:val="000000"/>
          <w:sz w:val="18"/>
        </w:rPr>
        <w:t>Рисунок 17</w:t>
      </w:r>
      <w:r>
        <w:rPr>
          <w:b/>
          <w:i/>
          <w:color w:val="000000"/>
          <w:sz w:val="18"/>
          <w:lang w:val="be-BY"/>
        </w:rPr>
        <w:t>–</w:t>
      </w:r>
      <w:r>
        <w:rPr>
          <w:b/>
          <w:i/>
          <w:color w:val="000000"/>
          <w:sz w:val="18"/>
        </w:rPr>
        <w:t xml:space="preserve"> Основные схемы шасси</w:t>
      </w:r>
    </w:p>
    <w:p w14:paraId="72FB17F3" w14:textId="77777777" w:rsidR="002A7B6E" w:rsidRDefault="002A7B6E" w:rsidP="002A7B6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Схема шасси и ее параметры определяют характеристики устойчивости и управляемости самолета при его движении по грунту, влияют на нагружение опор. </w:t>
      </w:r>
      <w:proofErr w:type="spellStart"/>
      <w:r>
        <w:rPr>
          <w:rFonts w:ascii="Times New Roman" w:hAnsi="Times New Roman" w:cs="Times New Roman"/>
          <w:color w:val="000000"/>
          <w:sz w:val="24"/>
          <w:szCs w:val="24"/>
        </w:rPr>
        <w:t>Трехопорная</w:t>
      </w:r>
      <w:proofErr w:type="spellEnd"/>
      <w:r>
        <w:rPr>
          <w:rFonts w:ascii="Times New Roman" w:hAnsi="Times New Roman" w:cs="Times New Roman"/>
          <w:color w:val="000000"/>
          <w:sz w:val="24"/>
          <w:szCs w:val="24"/>
        </w:rPr>
        <w:t xml:space="preserve"> схема шасси с передней опорой характеризуется наличием двух основных опор, расположенных несколько позади центра тяжести, и одной передней, вынесенной на значительное расстояние вперед от центра тяжести самолета. Такая схема пришла на смену схеме шасси с хвостовой опорой. </w:t>
      </w:r>
      <w:proofErr w:type="spellStart"/>
      <w:r>
        <w:rPr>
          <w:rFonts w:ascii="Times New Roman" w:hAnsi="Times New Roman" w:cs="Times New Roman"/>
          <w:color w:val="000000"/>
          <w:sz w:val="24"/>
          <w:szCs w:val="24"/>
        </w:rPr>
        <w:t>Трехопорная</w:t>
      </w:r>
      <w:proofErr w:type="spellEnd"/>
      <w:r>
        <w:rPr>
          <w:rFonts w:ascii="Times New Roman" w:hAnsi="Times New Roman" w:cs="Times New Roman"/>
          <w:color w:val="000000"/>
          <w:sz w:val="24"/>
          <w:szCs w:val="24"/>
        </w:rPr>
        <w:t xml:space="preserve"> схема шасси с хвостовой опорой в настоящее время применяется редко, в основном на легких учебных и вспомогательных самолетах. Применяется также велосипедная (двухопорная) схема шасси. На современных самолетах наибольшее распространение получила </w:t>
      </w:r>
      <w:proofErr w:type="spellStart"/>
      <w:r>
        <w:rPr>
          <w:rFonts w:ascii="Times New Roman" w:hAnsi="Times New Roman" w:cs="Times New Roman"/>
          <w:color w:val="000000"/>
          <w:sz w:val="24"/>
          <w:szCs w:val="24"/>
        </w:rPr>
        <w:t>трехопорная</w:t>
      </w:r>
      <w:proofErr w:type="spellEnd"/>
      <w:r>
        <w:rPr>
          <w:rFonts w:ascii="Times New Roman" w:hAnsi="Times New Roman" w:cs="Times New Roman"/>
          <w:color w:val="000000"/>
          <w:sz w:val="24"/>
          <w:szCs w:val="24"/>
        </w:rPr>
        <w:t xml:space="preserve"> схема шасси с передней опорой. Объясняется это следующим: носовая стойка предохраняет самолет от капотирования, что позволяет более энергично затормаживать колеса; предотвращается «</w:t>
      </w:r>
      <w:proofErr w:type="spellStart"/>
      <w:r>
        <w:rPr>
          <w:rFonts w:ascii="Times New Roman" w:hAnsi="Times New Roman" w:cs="Times New Roman"/>
          <w:color w:val="000000"/>
          <w:sz w:val="24"/>
          <w:szCs w:val="24"/>
        </w:rPr>
        <w:t>козление</w:t>
      </w:r>
      <w:proofErr w:type="spellEnd"/>
      <w:r>
        <w:rPr>
          <w:rFonts w:ascii="Times New Roman" w:hAnsi="Times New Roman" w:cs="Times New Roman"/>
          <w:color w:val="000000"/>
          <w:sz w:val="24"/>
          <w:szCs w:val="24"/>
        </w:rPr>
        <w:t>» самолета, т.к. центр тяжести располагается впереди основных колес, и при ударе основными стойками о ВПП при посадке угол атаки и коэффициент подъемной силы крыла (</w:t>
      </w:r>
      <w:r>
        <w:rPr>
          <w:rFonts w:ascii="Times New Roman" w:hAnsi="Times New Roman" w:cs="Times New Roman"/>
          <w:i/>
          <w:color w:val="000000"/>
          <w:sz w:val="24"/>
          <w:szCs w:val="24"/>
        </w:rPr>
        <w:t>СY</w:t>
      </w:r>
      <w:r>
        <w:rPr>
          <w:rFonts w:ascii="Times New Roman" w:hAnsi="Times New Roman" w:cs="Times New Roman"/>
          <w:color w:val="000000"/>
          <w:sz w:val="24"/>
          <w:szCs w:val="24"/>
        </w:rPr>
        <w:t xml:space="preserve">) уменьшаются. </w:t>
      </w:r>
      <w:proofErr w:type="gramStart"/>
      <w:r>
        <w:rPr>
          <w:rFonts w:ascii="Times New Roman" w:hAnsi="Times New Roman" w:cs="Times New Roman"/>
          <w:color w:val="000000"/>
          <w:sz w:val="24"/>
          <w:szCs w:val="24"/>
        </w:rPr>
        <w:t>Кроме этого</w:t>
      </w:r>
      <w:proofErr w:type="gramEnd"/>
      <w:r>
        <w:rPr>
          <w:rFonts w:ascii="Times New Roman" w:hAnsi="Times New Roman" w:cs="Times New Roman"/>
          <w:color w:val="000000"/>
          <w:sz w:val="24"/>
          <w:szCs w:val="24"/>
        </w:rPr>
        <w:t xml:space="preserve"> горизонтальное положение оси фюзеляжа обеспечивает хороший обзор экипажу, создает удобства для пассажиров, облегчает загрузку самолета тяжелыми грузами, позволяет размещать реактивные двигатели горизонтально, при этом газовая струя не разрушает аэродрома, обеспечивает самолету хорошую устойчивость при пробеге и разбеге. </w:t>
      </w:r>
    </w:p>
    <w:p w14:paraId="25D2CC9A" w14:textId="77777777" w:rsidR="002A7B6E" w:rsidRDefault="002A7B6E" w:rsidP="002A7B6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Вместе с тем, схема шасси с передней опорой имеет и недостатки: сложность передвижения по мягкому и вязкому грунту, т.к. «зарываются» колеса передней опоры; большая опасность при посадке с поврежденной передней опорой. </w:t>
      </w:r>
    </w:p>
    <w:p w14:paraId="22FFE539" w14:textId="77777777" w:rsidR="002A7B6E" w:rsidRDefault="002A7B6E" w:rsidP="002A7B6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Основные геометрические параметры </w:t>
      </w:r>
      <w:proofErr w:type="spellStart"/>
      <w:r>
        <w:rPr>
          <w:rFonts w:ascii="Times New Roman" w:hAnsi="Times New Roman" w:cs="Times New Roman"/>
          <w:color w:val="000000"/>
          <w:sz w:val="24"/>
          <w:szCs w:val="24"/>
        </w:rPr>
        <w:t>трехопорного</w:t>
      </w:r>
      <w:proofErr w:type="spellEnd"/>
      <w:r>
        <w:rPr>
          <w:rFonts w:ascii="Times New Roman" w:hAnsi="Times New Roman" w:cs="Times New Roman"/>
          <w:color w:val="000000"/>
          <w:sz w:val="24"/>
          <w:szCs w:val="24"/>
        </w:rPr>
        <w:t xml:space="preserve"> шасси с передней опорой– это продольная база, колея, высота шасси, вынос основных опор относительно центра тяжести, а также углы: посадочный (угол между поверхностью земли и касательной к задней части фюзеляжа, исходящей из точки соприкосновения колес основных опор и грунта), угол выноса основных опор. Большинство перечисленных параметров связаны между собой. С целью уменьшения веса стоек желательно иметь небольшую высоту шасси. Однако, чтобы обеспечить посадочный угол атаки, высоту стоек приходится увеличивать. </w:t>
      </w:r>
    </w:p>
    <w:p w14:paraId="4E0974CD" w14:textId="77777777" w:rsidR="002A7B6E" w:rsidRDefault="002A7B6E" w:rsidP="002A7B6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Посадочный угол выбирается из условия, чтобы при посадке самолет не касался грунта хвостовой частью фюзеляжа. Угол выноса шасси должен быть больше посадочного угла, для того чтобы при посадке предотвратить опрокидывание самолета на хвост. Вынос основных опор шасси относительно центра тяжести обычно составляет 10-12 % от базы шасси, что влияет на распределение нагрузки между опорами. </w:t>
      </w:r>
    </w:p>
    <w:p w14:paraId="5BD2C60C" w14:textId="77777777" w:rsidR="002A7B6E" w:rsidRDefault="002A7B6E" w:rsidP="002A7B6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Колея шасси влияет на характеристики поперечной устойчивости, а также на управляемость самолета при движении по грунту. Велосипедная схема шасси характеризуется наличием двух основных опор, расположенных под фюзеляжем, и двух </w:t>
      </w:r>
      <w:r>
        <w:rPr>
          <w:rFonts w:ascii="Times New Roman" w:hAnsi="Times New Roman" w:cs="Times New Roman"/>
          <w:color w:val="000000"/>
          <w:sz w:val="24"/>
          <w:szCs w:val="24"/>
        </w:rPr>
        <w:lastRenderedPageBreak/>
        <w:t>подкрыльных стоек, основное назначение которых – предохранить самолет от опрокидывания на крыло. Велосипедная схема шасси – вынужденная схема. Переход к ней обусловлен трудностями размещения опор на крыле, особенно на больших самолетах с высокорасположенным крылом, у которых длина стоек при расположении под крылом может достигать 3-4 м и более. При велосипедной схеме шасси из-за сравнительно большой нагрузки на переднюю опору отрыв ее на взлете затрудняется. Для облегчения взлета в конструкцию шасси включают механизм «</w:t>
      </w:r>
      <w:proofErr w:type="spellStart"/>
      <w:r>
        <w:rPr>
          <w:rFonts w:ascii="Times New Roman" w:hAnsi="Times New Roman" w:cs="Times New Roman"/>
          <w:color w:val="000000"/>
          <w:sz w:val="24"/>
          <w:szCs w:val="24"/>
        </w:rPr>
        <w:t>вздыбливания</w:t>
      </w:r>
      <w:proofErr w:type="spellEnd"/>
      <w:r>
        <w:rPr>
          <w:rFonts w:ascii="Times New Roman" w:hAnsi="Times New Roman" w:cs="Times New Roman"/>
          <w:color w:val="000000"/>
          <w:sz w:val="24"/>
          <w:szCs w:val="24"/>
        </w:rPr>
        <w:t xml:space="preserve">» передней опоры или «приседания» задней опоры. </w:t>
      </w:r>
      <w:proofErr w:type="spellStart"/>
      <w:r>
        <w:rPr>
          <w:rFonts w:ascii="Times New Roman" w:hAnsi="Times New Roman" w:cs="Times New Roman"/>
          <w:color w:val="000000"/>
          <w:sz w:val="24"/>
          <w:szCs w:val="24"/>
        </w:rPr>
        <w:t>Вздыбливание</w:t>
      </w:r>
      <w:proofErr w:type="spellEnd"/>
      <w:r>
        <w:rPr>
          <w:rFonts w:ascii="Times New Roman" w:hAnsi="Times New Roman" w:cs="Times New Roman"/>
          <w:color w:val="000000"/>
          <w:sz w:val="24"/>
          <w:szCs w:val="24"/>
        </w:rPr>
        <w:t xml:space="preserve"> увеличивает угол атаки крыла на 2-4°, благодаря чему увеличивается подъемная сила. Дополнительные механизмы («</w:t>
      </w:r>
      <w:proofErr w:type="spellStart"/>
      <w:r>
        <w:rPr>
          <w:rFonts w:ascii="Times New Roman" w:hAnsi="Times New Roman" w:cs="Times New Roman"/>
          <w:color w:val="000000"/>
          <w:sz w:val="24"/>
          <w:szCs w:val="24"/>
        </w:rPr>
        <w:t>вздыбливания</w:t>
      </w:r>
      <w:proofErr w:type="spellEnd"/>
      <w:r>
        <w:rPr>
          <w:rFonts w:ascii="Times New Roman" w:hAnsi="Times New Roman" w:cs="Times New Roman"/>
          <w:color w:val="000000"/>
          <w:sz w:val="24"/>
          <w:szCs w:val="24"/>
        </w:rPr>
        <w:t xml:space="preserve">», уборки и выпуска подкрыльных стоек) усложняют конструкцию шасси и понижают уровень безопасности полетов. </w:t>
      </w:r>
    </w:p>
    <w:p w14:paraId="40049194" w14:textId="77777777" w:rsidR="002A7B6E" w:rsidRDefault="002A7B6E" w:rsidP="002A7B6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Многоопорные схемы шасси фактически соответствуют </w:t>
      </w:r>
      <w:proofErr w:type="spellStart"/>
      <w:r>
        <w:rPr>
          <w:rFonts w:ascii="Times New Roman" w:hAnsi="Times New Roman" w:cs="Times New Roman"/>
          <w:color w:val="000000"/>
          <w:sz w:val="24"/>
          <w:szCs w:val="24"/>
        </w:rPr>
        <w:t>трехопорной</w:t>
      </w:r>
      <w:proofErr w:type="spellEnd"/>
      <w:r>
        <w:rPr>
          <w:rFonts w:ascii="Times New Roman" w:hAnsi="Times New Roman" w:cs="Times New Roman"/>
          <w:color w:val="000000"/>
          <w:sz w:val="24"/>
          <w:szCs w:val="24"/>
        </w:rPr>
        <w:t xml:space="preserve"> схеме с передней опорой и применяются на самолетах повышенной проходимости и на тяжелых самолетах, которые требуют большого количества колес.</w:t>
      </w:r>
    </w:p>
    <w:p w14:paraId="0A519EBB" w14:textId="77777777" w:rsidR="002A7B6E" w:rsidRDefault="002A7B6E" w:rsidP="002A7B6E">
      <w:pPr>
        <w:pStyle w:val="3"/>
        <w:ind w:firstLine="708"/>
        <w:jc w:val="both"/>
        <w:rPr>
          <w:rFonts w:ascii="Times New Roman" w:hAnsi="Times New Roman" w:cs="Times New Roman"/>
          <w:color w:val="000000"/>
          <w:lang w:val="be-BY"/>
        </w:rPr>
      </w:pPr>
      <w:bookmarkStart w:id="25" w:name="_Toc162282880"/>
      <w:r>
        <w:rPr>
          <w:rFonts w:ascii="Times New Roman" w:hAnsi="Times New Roman" w:cs="Times New Roman"/>
          <w:color w:val="000000"/>
        </w:rPr>
        <w:t>Основные конструктивные особенности стоек шасси</w:t>
      </w:r>
      <w:bookmarkEnd w:id="25"/>
      <w:r>
        <w:rPr>
          <w:rFonts w:ascii="Times New Roman" w:hAnsi="Times New Roman" w:cs="Times New Roman"/>
          <w:color w:val="000000"/>
          <w:lang w:val="be-BY"/>
        </w:rPr>
        <w:t>.</w:t>
      </w:r>
    </w:p>
    <w:p w14:paraId="784315BE" w14:textId="77777777" w:rsidR="002A7B6E" w:rsidRDefault="002A7B6E" w:rsidP="002A7B6E">
      <w:pPr>
        <w:pStyle w:val="a4"/>
        <w:spacing w:before="0" w:beforeAutospacing="0" w:after="0" w:afterAutospacing="0"/>
        <w:ind w:firstLine="709"/>
        <w:jc w:val="both"/>
        <w:rPr>
          <w:color w:val="000000"/>
        </w:rPr>
      </w:pPr>
      <w:r>
        <w:rPr>
          <w:color w:val="000000"/>
        </w:rPr>
        <w:t>В зависимости от назначения, характера нагружения и выполняемой работы различают следующие основные элементы стойки: силовые элементы, элементы кинематики и управления, амортизирующие устройства. Амортизирующие устройства (амортизационные стойки, пневматики колес, гасители колебаний и т.д.) поглощают и рассеивают энергию ударов самолета о землю, уменьшают действующие нагрузки и препятствуют возникновению колебаний при посадке и движении по земле.</w:t>
      </w:r>
    </w:p>
    <w:p w14:paraId="40A60180" w14:textId="508BEE64" w:rsidR="002A7B6E" w:rsidRDefault="002A7B6E" w:rsidP="002A7B6E">
      <w:pPr>
        <w:pStyle w:val="a4"/>
        <w:spacing w:before="0" w:beforeAutospacing="0" w:after="0" w:afterAutospacing="0"/>
        <w:ind w:firstLine="709"/>
        <w:jc w:val="both"/>
        <w:rPr>
          <w:color w:val="000000"/>
          <w:lang w:val="be-BY"/>
        </w:rPr>
      </w:pPr>
      <w:r>
        <w:rPr>
          <w:color w:val="000000"/>
        </w:rPr>
        <w:t>Телескопические стойки (</w:t>
      </w:r>
      <w:r>
        <w:rPr>
          <w:color w:val="000000"/>
          <w:lang w:val="be-BY"/>
        </w:rPr>
        <w:t>Р</w:t>
      </w:r>
      <w:proofErr w:type="spellStart"/>
      <w:r>
        <w:rPr>
          <w:color w:val="000000"/>
        </w:rPr>
        <w:t>исунок</w:t>
      </w:r>
      <w:proofErr w:type="spellEnd"/>
      <w:r>
        <w:rPr>
          <w:color w:val="000000"/>
        </w:rPr>
        <w:t xml:space="preserve"> </w:t>
      </w:r>
      <w:proofErr w:type="gramStart"/>
      <w:r>
        <w:rPr>
          <w:color w:val="000000"/>
        </w:rPr>
        <w:t>2.18,</w:t>
      </w:r>
      <w:r>
        <w:rPr>
          <w:rStyle w:val="a3"/>
          <w:rFonts w:eastAsiaTheme="majorEastAsia"/>
          <w:color w:val="000000"/>
        </w:rPr>
        <w:t>а</w:t>
      </w:r>
      <w:proofErr w:type="gramEnd"/>
      <w:r>
        <w:rPr>
          <w:color w:val="000000"/>
        </w:rPr>
        <w:t xml:space="preserve">) устанавливают на самолетах, эксплуатируемых на бетонных и хорошо укатанных грунтовых ВПП, т.к. такая стойка плохо воспринимает продольные и боковые силы. У стоек с рычажной подвеской колес (см. рисунок </w:t>
      </w:r>
      <w:proofErr w:type="gramStart"/>
      <w:r>
        <w:rPr>
          <w:color w:val="000000"/>
        </w:rPr>
        <w:t>2.18,</w:t>
      </w:r>
      <w:r>
        <w:rPr>
          <w:rStyle w:val="a3"/>
          <w:rFonts w:eastAsiaTheme="majorEastAsia"/>
          <w:color w:val="000000"/>
        </w:rPr>
        <w:t>б</w:t>
      </w:r>
      <w:proofErr w:type="gramEnd"/>
      <w:r>
        <w:rPr>
          <w:color w:val="000000"/>
        </w:rPr>
        <w:t xml:space="preserve">) нагрузки с колес на шток амортизатора передаются через промежуточный подвижный элемент – рычаг. Такая стойка может амортизировать не только вертикальные, но и передние удары. При этом амортизатор стойки работает только на сжатие (растяжение). Отсутствие сил прижатия букс и сил заклинивания штока обеспечивает благоприятные условия для работы уплотнений амортизатора. Поэтому давление зарядки амортизатора в этой схеме может составлять до 100 кгс/см2 и более против 30-40 кгс/см2 в телескопических стойках. Единственный недостаток рычажных стоек – они тяжелее телескопических. </w:t>
      </w:r>
      <w:proofErr w:type="spellStart"/>
      <w:r>
        <w:rPr>
          <w:color w:val="000000"/>
        </w:rPr>
        <w:t>Полурычажные</w:t>
      </w:r>
      <w:proofErr w:type="spellEnd"/>
      <w:r>
        <w:rPr>
          <w:color w:val="000000"/>
        </w:rPr>
        <w:t xml:space="preserve"> стойки (см. рисунок </w:t>
      </w:r>
      <w:proofErr w:type="gramStart"/>
      <w:r>
        <w:rPr>
          <w:color w:val="000000"/>
        </w:rPr>
        <w:t>18,</w:t>
      </w:r>
      <w:r>
        <w:rPr>
          <w:rStyle w:val="a3"/>
          <w:rFonts w:eastAsiaTheme="majorEastAsia"/>
          <w:color w:val="000000"/>
        </w:rPr>
        <w:t>в</w:t>
      </w:r>
      <w:proofErr w:type="gramEnd"/>
      <w:r>
        <w:rPr>
          <w:color w:val="000000"/>
        </w:rPr>
        <w:t>) легче рычажных, но тяжелее телескопических. В то же время они неплохо работают на восприятие продольных сил, но плохо на боковые. К дополнительным опорам относятся предохранительные хвостовые опоры самолетов с передней стойкой шасси, предотвращающие переворачивание самолета на хвост при нарушении центровки.</w:t>
      </w:r>
    </w:p>
    <w:p w14:paraId="3B945F7F" w14:textId="77777777" w:rsidR="002A7B6E" w:rsidRDefault="002A7B6E" w:rsidP="002A7B6E">
      <w:pPr>
        <w:pStyle w:val="a4"/>
        <w:spacing w:before="0" w:beforeAutospacing="0" w:after="0" w:afterAutospacing="0"/>
        <w:ind w:firstLine="709"/>
        <w:jc w:val="both"/>
        <w:rPr>
          <w:color w:val="000000"/>
          <w:lang w:val="be-BY"/>
        </w:rPr>
      </w:pPr>
    </w:p>
    <w:p w14:paraId="4620565D" w14:textId="6CDAB9AC" w:rsidR="002A7B6E" w:rsidRDefault="002A7B6E" w:rsidP="002A7B6E">
      <w:pPr>
        <w:pStyle w:val="a4"/>
        <w:spacing w:before="0" w:beforeAutospacing="0" w:after="0" w:afterAutospacing="0"/>
        <w:ind w:firstLine="709"/>
        <w:jc w:val="both"/>
        <w:rPr>
          <w:color w:val="000000"/>
          <w:lang w:val="be-BY"/>
        </w:rPr>
      </w:pPr>
      <w:r>
        <w:rPr>
          <w:noProof/>
        </w:rPr>
        <w:drawing>
          <wp:inline distT="0" distB="0" distL="0" distR="0" wp14:anchorId="4B46F952" wp14:editId="105A2218">
            <wp:extent cx="2438400" cy="1409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38400" cy="1409700"/>
                    </a:xfrm>
                    <a:prstGeom prst="rect">
                      <a:avLst/>
                    </a:prstGeom>
                    <a:noFill/>
                    <a:ln>
                      <a:noFill/>
                    </a:ln>
                  </pic:spPr>
                </pic:pic>
              </a:graphicData>
            </a:graphic>
          </wp:inline>
        </w:drawing>
      </w:r>
    </w:p>
    <w:p w14:paraId="619E15B5" w14:textId="77777777" w:rsidR="002A7B6E" w:rsidRDefault="002A7B6E" w:rsidP="002A7B6E">
      <w:pPr>
        <w:pStyle w:val="a4"/>
        <w:spacing w:before="0" w:beforeAutospacing="0" w:after="0" w:afterAutospacing="0"/>
        <w:jc w:val="center"/>
        <w:rPr>
          <w:b/>
          <w:color w:val="000000"/>
          <w:sz w:val="18"/>
        </w:rPr>
      </w:pPr>
      <w:r>
        <w:rPr>
          <w:color w:val="000000"/>
          <w:sz w:val="18"/>
        </w:rPr>
        <w:t xml:space="preserve">а – телескопическая; б – рычажная; в – </w:t>
      </w:r>
      <w:proofErr w:type="spellStart"/>
      <w:r>
        <w:rPr>
          <w:color w:val="000000"/>
          <w:sz w:val="18"/>
        </w:rPr>
        <w:t>полурычажная</w:t>
      </w:r>
      <w:proofErr w:type="spellEnd"/>
    </w:p>
    <w:p w14:paraId="08B3BE7D" w14:textId="37E078C1" w:rsidR="002A7B6E" w:rsidRDefault="002A7B6E" w:rsidP="002A7B6E">
      <w:pPr>
        <w:pStyle w:val="a4"/>
        <w:spacing w:before="0" w:beforeAutospacing="0" w:after="0" w:afterAutospacing="0" w:line="360" w:lineRule="auto"/>
        <w:jc w:val="center"/>
        <w:rPr>
          <w:i/>
          <w:color w:val="000000"/>
          <w:sz w:val="18"/>
        </w:rPr>
      </w:pPr>
      <w:r>
        <w:rPr>
          <w:b/>
          <w:i/>
          <w:color w:val="000000"/>
          <w:sz w:val="18"/>
        </w:rPr>
        <w:t>Рисунок 18- Типы стоек</w:t>
      </w:r>
    </w:p>
    <w:p w14:paraId="729F6CF1" w14:textId="77777777" w:rsidR="002A7B6E" w:rsidRDefault="002A7B6E" w:rsidP="002A7B6E">
      <w:pPr>
        <w:pStyle w:val="a4"/>
        <w:spacing w:before="0" w:beforeAutospacing="0" w:after="0" w:afterAutospacing="0"/>
        <w:ind w:firstLine="709"/>
        <w:jc w:val="both"/>
        <w:rPr>
          <w:color w:val="000000"/>
          <w:lang w:val="be-BY"/>
        </w:rPr>
      </w:pPr>
    </w:p>
    <w:p w14:paraId="692347D8" w14:textId="77777777" w:rsidR="002A7B6E" w:rsidRDefault="002A7B6E" w:rsidP="002A7B6E">
      <w:pPr>
        <w:pStyle w:val="a4"/>
        <w:spacing w:before="0" w:beforeAutospacing="0" w:after="0" w:afterAutospacing="0"/>
        <w:ind w:firstLine="709"/>
        <w:jc w:val="both"/>
        <w:rPr>
          <w:color w:val="000000"/>
        </w:rPr>
      </w:pPr>
      <w:r>
        <w:rPr>
          <w:color w:val="000000"/>
        </w:rPr>
        <w:t xml:space="preserve">Тормозная система предназначена для торможения на рулении, пробеге и стоянке самолета. Величина коэффициента трения между колесом и поверхностью аэродрома зависит от вида и состояния покрытия ВПП, состояния пневматика, скорости движения самолета и, кроме того, от проскальзывания колеса относительно поверхности полосы. С </w:t>
      </w:r>
      <w:r>
        <w:rPr>
          <w:color w:val="000000"/>
        </w:rPr>
        <w:lastRenderedPageBreak/>
        <w:t>увеличением давления зарядки пневматика, скорости движения и увлажнением поверхности ВПП коэффициент трения уменьшается. Он уменьшается также и по мере увеличения износа пневматика. Если износ протектора составляет 90 %, то в случае торможения по мокрой полосе коэффициент трения падает на 20-40 % (тем больше, чем больше скорость движения).</w:t>
      </w:r>
      <w:r>
        <w:rPr>
          <w:color w:val="000000"/>
          <w:lang w:val="be-BY"/>
        </w:rPr>
        <w:t xml:space="preserve"> </w:t>
      </w:r>
      <w:r>
        <w:rPr>
          <w:color w:val="000000"/>
        </w:rPr>
        <w:t>Проскальзывание характеризуют относительной величиной</w:t>
      </w:r>
    </w:p>
    <w:p w14:paraId="098811B3" w14:textId="5FB6EEEE" w:rsidR="002A7B6E" w:rsidRDefault="002A7B6E" w:rsidP="002A7B6E">
      <w:pPr>
        <w:pStyle w:val="a4"/>
        <w:spacing w:before="0" w:beforeAutospacing="0" w:after="0" w:afterAutospacing="0"/>
        <w:ind w:firstLine="709"/>
        <w:jc w:val="both"/>
        <w:rPr>
          <w:color w:val="000000"/>
          <w:lang w:val="be-BY"/>
        </w:rPr>
      </w:pPr>
      <w:r>
        <w:rPr>
          <w:color w:val="000000"/>
        </w:rPr>
        <w:t>Если проскальзывание отсутствует, коэффициент трения близок к нулю. С увеличением проскальзывания он быстро возрастает и при </w:t>
      </w:r>
      <w:r>
        <w:rPr>
          <w:rStyle w:val="a3"/>
          <w:rFonts w:eastAsiaTheme="majorEastAsia"/>
          <w:color w:val="000000"/>
        </w:rPr>
        <w:t>s</w:t>
      </w:r>
      <w:r>
        <w:rPr>
          <w:color w:val="000000"/>
        </w:rPr>
        <w:t xml:space="preserve"> = 0,15-0,30 достигает максимума, а затем падает. </w:t>
      </w:r>
      <w:proofErr w:type="spellStart"/>
      <w:r>
        <w:rPr>
          <w:color w:val="000000"/>
        </w:rPr>
        <w:t>Невращающееся</w:t>
      </w:r>
      <w:proofErr w:type="spellEnd"/>
      <w:r>
        <w:rPr>
          <w:color w:val="000000"/>
        </w:rPr>
        <w:t xml:space="preserve"> колесо (</w:t>
      </w:r>
      <w:r>
        <w:rPr>
          <w:rStyle w:val="a3"/>
          <w:rFonts w:eastAsiaTheme="majorEastAsia"/>
          <w:color w:val="000000"/>
        </w:rPr>
        <w:t>s</w:t>
      </w:r>
      <w:r>
        <w:rPr>
          <w:color w:val="000000"/>
        </w:rPr>
        <w:t xml:space="preserve"> = 1) двигается юзом с коэффициентом трения на 25-30 % меньше максимального значения. Длина пробега при этом увеличивается, протектор и корд пневматика быстро истираются, срок службы его резко сокращается, возникает опасность разрушения и срыва пневматика. Последнее может привести к резкому развороту самолета </w:t>
      </w:r>
      <w:proofErr w:type="gramStart"/>
      <w:r>
        <w:rPr>
          <w:color w:val="000000"/>
        </w:rPr>
        <w:t>в сторону</w:t>
      </w:r>
      <w:proofErr w:type="gramEnd"/>
      <w:r>
        <w:rPr>
          <w:color w:val="000000"/>
        </w:rPr>
        <w:t xml:space="preserve"> разрушенного пневматика и выкатыванию за пределы полосы и к аварии. На лёгких </w:t>
      </w:r>
      <w:proofErr w:type="spellStart"/>
      <w:r>
        <w:rPr>
          <w:color w:val="000000"/>
        </w:rPr>
        <w:t>нескоростных</w:t>
      </w:r>
      <w:proofErr w:type="spellEnd"/>
      <w:r>
        <w:rPr>
          <w:color w:val="000000"/>
        </w:rPr>
        <w:t xml:space="preserve"> самолётах применяются колёса с колодочными и камерными тормозами, развивающие небольшие тормозные моменты. На тяжелых самолётах применяются колёса с дисковыми гидравлическими тормозами. Дисковые тормоза состоят из набора дисков, поочередно соединенных (через один) с барабаном колеса и вращающихся вместе с ним, и дисков, закреплённых неподвижно на оси колеса. (Рисунок 19)</w:t>
      </w:r>
    </w:p>
    <w:p w14:paraId="441BA68A" w14:textId="77777777" w:rsidR="002A7B6E" w:rsidRDefault="002A7B6E" w:rsidP="002A7B6E">
      <w:pPr>
        <w:pStyle w:val="a4"/>
        <w:spacing w:before="0" w:beforeAutospacing="0" w:after="0" w:afterAutospacing="0"/>
        <w:ind w:firstLine="709"/>
        <w:jc w:val="both"/>
        <w:rPr>
          <w:color w:val="000000"/>
          <w:lang w:val="be-BY"/>
        </w:rPr>
      </w:pPr>
    </w:p>
    <w:p w14:paraId="73D0E3E8" w14:textId="428D7C35" w:rsidR="002A7B6E" w:rsidRDefault="002A7B6E" w:rsidP="002A7B6E">
      <w:pPr>
        <w:pStyle w:val="a4"/>
        <w:spacing w:before="0" w:beforeAutospacing="0" w:after="0" w:afterAutospacing="0"/>
        <w:jc w:val="center"/>
        <w:rPr>
          <w:color w:val="000000"/>
        </w:rPr>
      </w:pPr>
      <w:r>
        <w:rPr>
          <w:noProof/>
        </w:rPr>
        <w:drawing>
          <wp:inline distT="0" distB="0" distL="0" distR="0" wp14:anchorId="7CD7AF2E" wp14:editId="70F00219">
            <wp:extent cx="3067050" cy="1809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67050" cy="1809750"/>
                    </a:xfrm>
                    <a:prstGeom prst="rect">
                      <a:avLst/>
                    </a:prstGeom>
                    <a:noFill/>
                    <a:ln>
                      <a:noFill/>
                    </a:ln>
                  </pic:spPr>
                </pic:pic>
              </a:graphicData>
            </a:graphic>
          </wp:inline>
        </w:drawing>
      </w:r>
    </w:p>
    <w:p w14:paraId="2FC42B13" w14:textId="77777777" w:rsidR="002A7B6E" w:rsidRDefault="002A7B6E" w:rsidP="002A7B6E">
      <w:pPr>
        <w:pStyle w:val="a4"/>
        <w:spacing w:before="0" w:beforeAutospacing="0" w:after="0" w:afterAutospacing="0"/>
        <w:jc w:val="center"/>
        <w:rPr>
          <w:color w:val="000000"/>
          <w:sz w:val="18"/>
        </w:rPr>
      </w:pPr>
      <w:r>
        <w:rPr>
          <w:color w:val="000000"/>
          <w:sz w:val="18"/>
        </w:rPr>
        <w:t xml:space="preserve">1 – корпус тормоза; 2 – нажимной диск; 3 – поршень; 4 – барабан колеса; 5 – </w:t>
      </w:r>
      <w:proofErr w:type="spellStart"/>
      <w:r>
        <w:rPr>
          <w:color w:val="000000"/>
          <w:sz w:val="18"/>
        </w:rPr>
        <w:t>металлокермические</w:t>
      </w:r>
      <w:proofErr w:type="spellEnd"/>
      <w:r>
        <w:rPr>
          <w:color w:val="000000"/>
          <w:sz w:val="18"/>
        </w:rPr>
        <w:t xml:space="preserve"> диски; 6 – биметаллические диски; 7 – шлицы</w:t>
      </w:r>
    </w:p>
    <w:p w14:paraId="13B5520B" w14:textId="4C4FACDD" w:rsidR="002A7B6E" w:rsidRDefault="002A7B6E" w:rsidP="002A7B6E">
      <w:pPr>
        <w:pStyle w:val="a4"/>
        <w:spacing w:before="0" w:beforeAutospacing="0" w:after="0" w:afterAutospacing="0" w:line="360" w:lineRule="auto"/>
        <w:jc w:val="center"/>
        <w:rPr>
          <w:b/>
          <w:i/>
          <w:color w:val="000000"/>
          <w:sz w:val="18"/>
        </w:rPr>
      </w:pPr>
      <w:r>
        <w:rPr>
          <w:b/>
          <w:i/>
          <w:color w:val="000000"/>
          <w:sz w:val="18"/>
        </w:rPr>
        <w:t>Рисунок 19</w:t>
      </w:r>
      <w:r>
        <w:rPr>
          <w:b/>
          <w:i/>
          <w:color w:val="000000"/>
          <w:sz w:val="18"/>
          <w:lang w:val="be-BY"/>
        </w:rPr>
        <w:t xml:space="preserve"> –</w:t>
      </w:r>
      <w:r>
        <w:rPr>
          <w:b/>
          <w:i/>
          <w:color w:val="000000"/>
          <w:sz w:val="18"/>
        </w:rPr>
        <w:t xml:space="preserve"> Схема дискового тормоза</w:t>
      </w:r>
    </w:p>
    <w:p w14:paraId="2E19372E" w14:textId="77777777" w:rsidR="002A7B6E" w:rsidRDefault="002A7B6E" w:rsidP="002A7B6E">
      <w:pPr>
        <w:pStyle w:val="a4"/>
        <w:spacing w:before="0" w:beforeAutospacing="0" w:after="0" w:afterAutospacing="0"/>
        <w:ind w:firstLine="709"/>
        <w:jc w:val="both"/>
        <w:rPr>
          <w:color w:val="000000"/>
        </w:rPr>
      </w:pPr>
      <w:r>
        <w:rPr>
          <w:color w:val="000000"/>
        </w:rPr>
        <w:t xml:space="preserve">Тормозной момент создается силами трения между дисками при их прижатии друг к другу. Прижимаются диски при помощи силовых цилиндров, расположенных по окружности неподвижной части колеса, в которые подается давление жидкости из системы торможения колес. При уменьшении давления в прижимном устройстве диски расходятся по шлицам с помощью ряда возвратных пружин, расположенных между силовыми цилиндрами. Износ тормозных дисков определяется по механическому указателю. При работе тормоза автоматически поддерживается постоянство зазора в заданных пределах в пакете дисков. На современных колесах для исключения проскальзывания покрышки применяют автоматическое регулирование тормозного момента на пределе «юза». В случае, когда в процессе торможения колесо вступает в юз, </w:t>
      </w:r>
      <w:proofErr w:type="spellStart"/>
      <w:r>
        <w:rPr>
          <w:color w:val="000000"/>
        </w:rPr>
        <w:t>антиюзовый</w:t>
      </w:r>
      <w:proofErr w:type="spellEnd"/>
      <w:r>
        <w:rPr>
          <w:color w:val="000000"/>
        </w:rPr>
        <w:t xml:space="preserve"> автомат уменьшает давление в тормозах, осуществляя растормаживание колес. При этом обеспечивается минимальный износ колес, максимальный коэффициент трения между колесом и поверхностью аэродрома и, соответственно, минимальная длина пробега. Все тормозные колёса оборудуются сигнализаторами превышения предельных температур – </w:t>
      </w:r>
      <w:proofErr w:type="spellStart"/>
      <w:r>
        <w:rPr>
          <w:color w:val="000000"/>
        </w:rPr>
        <w:t>термосвидетелями</w:t>
      </w:r>
      <w:proofErr w:type="spellEnd"/>
      <w:r>
        <w:rPr>
          <w:color w:val="000000"/>
        </w:rPr>
        <w:t xml:space="preserve">, выплавляющимися при температуре 120-130°С. При </w:t>
      </w:r>
      <w:proofErr w:type="spellStart"/>
      <w:r>
        <w:rPr>
          <w:color w:val="000000"/>
        </w:rPr>
        <w:t>выплавлении</w:t>
      </w:r>
      <w:proofErr w:type="spellEnd"/>
      <w:r>
        <w:rPr>
          <w:color w:val="000000"/>
        </w:rPr>
        <w:t xml:space="preserve"> одного или двух </w:t>
      </w:r>
      <w:proofErr w:type="spellStart"/>
      <w:r>
        <w:rPr>
          <w:color w:val="000000"/>
        </w:rPr>
        <w:t>термосвидетелей</w:t>
      </w:r>
      <w:proofErr w:type="spellEnd"/>
      <w:r>
        <w:rPr>
          <w:color w:val="000000"/>
        </w:rPr>
        <w:t xml:space="preserve"> визуально осматривают борта колеса и шины, тормоз по доступным местам. При отсутствии повреждений колесо допускается к дальнейшей эксплуатации. При </w:t>
      </w:r>
      <w:proofErr w:type="spellStart"/>
      <w:r>
        <w:rPr>
          <w:color w:val="000000"/>
        </w:rPr>
        <w:t>выплавлении</w:t>
      </w:r>
      <w:proofErr w:type="spellEnd"/>
      <w:r>
        <w:rPr>
          <w:color w:val="000000"/>
        </w:rPr>
        <w:t xml:space="preserve"> трех </w:t>
      </w:r>
      <w:proofErr w:type="spellStart"/>
      <w:r>
        <w:rPr>
          <w:color w:val="000000"/>
        </w:rPr>
        <w:t>термосвидетелей</w:t>
      </w:r>
      <w:proofErr w:type="spellEnd"/>
      <w:r>
        <w:rPr>
          <w:color w:val="000000"/>
        </w:rPr>
        <w:t xml:space="preserve"> одновременно на одном колесе шина бракуется. Шина и тормоз колеса тщательно осматриваются, изучаются условия посадки. При удовлетворительном состоянии колесо допускается к дальнейшей </w:t>
      </w:r>
      <w:r>
        <w:rPr>
          <w:color w:val="000000"/>
        </w:rPr>
        <w:lastRenderedPageBreak/>
        <w:t xml:space="preserve">эксплуатации. При вторичном </w:t>
      </w:r>
      <w:proofErr w:type="spellStart"/>
      <w:r>
        <w:rPr>
          <w:color w:val="000000"/>
        </w:rPr>
        <w:t>выплавлении</w:t>
      </w:r>
      <w:proofErr w:type="spellEnd"/>
      <w:r>
        <w:rPr>
          <w:color w:val="000000"/>
        </w:rPr>
        <w:t xml:space="preserve"> трех </w:t>
      </w:r>
      <w:proofErr w:type="spellStart"/>
      <w:r>
        <w:rPr>
          <w:color w:val="000000"/>
        </w:rPr>
        <w:t>термосвидетелей</w:t>
      </w:r>
      <w:proofErr w:type="spellEnd"/>
      <w:r>
        <w:rPr>
          <w:color w:val="000000"/>
        </w:rPr>
        <w:t xml:space="preserve"> одновременно колесо и шина бракуются, тормоз направляется в ремонт. </w:t>
      </w:r>
    </w:p>
    <w:p w14:paraId="1866A89E" w14:textId="77777777" w:rsidR="002A7B6E" w:rsidRDefault="002A7B6E" w:rsidP="002A7B6E">
      <w:pPr>
        <w:pStyle w:val="a4"/>
        <w:spacing w:before="0" w:beforeAutospacing="0" w:after="0" w:afterAutospacing="0"/>
        <w:ind w:firstLine="709"/>
        <w:jc w:val="both"/>
        <w:rPr>
          <w:color w:val="000000"/>
        </w:rPr>
      </w:pPr>
      <w:r>
        <w:rPr>
          <w:color w:val="000000"/>
        </w:rPr>
        <w:t>Системы торможения колёс обеспечивают:</w:t>
      </w:r>
    </w:p>
    <w:p w14:paraId="355F8520" w14:textId="77777777" w:rsidR="002A7B6E" w:rsidRDefault="002A7B6E" w:rsidP="002A7B6E">
      <w:pPr>
        <w:pStyle w:val="a4"/>
        <w:tabs>
          <w:tab w:val="left" w:pos="0"/>
          <w:tab w:val="left" w:pos="720"/>
        </w:tabs>
        <w:spacing w:before="0" w:beforeAutospacing="0" w:after="0" w:afterAutospacing="0"/>
        <w:jc w:val="both"/>
        <w:rPr>
          <w:color w:val="000000"/>
        </w:rPr>
      </w:pPr>
      <w:r>
        <w:rPr>
          <w:color w:val="000000"/>
        </w:rPr>
        <w:t xml:space="preserve">надежное торможение колёс при стоянке, рулении, маневрировании, пробеге, прерванном взлёте, буксировке и перед </w:t>
      </w:r>
      <w:proofErr w:type="spellStart"/>
      <w:r>
        <w:rPr>
          <w:color w:val="000000"/>
        </w:rPr>
        <w:t>страгиванием</w:t>
      </w:r>
      <w:proofErr w:type="spellEnd"/>
      <w:r>
        <w:rPr>
          <w:color w:val="000000"/>
        </w:rPr>
        <w:t>;</w:t>
      </w:r>
    </w:p>
    <w:p w14:paraId="2C82DA4B" w14:textId="77777777" w:rsidR="002A7B6E" w:rsidRDefault="002A7B6E" w:rsidP="002A7B6E">
      <w:pPr>
        <w:pStyle w:val="a4"/>
        <w:tabs>
          <w:tab w:val="left" w:pos="0"/>
          <w:tab w:val="left" w:pos="720"/>
        </w:tabs>
        <w:spacing w:before="0" w:beforeAutospacing="0" w:after="0" w:afterAutospacing="0"/>
        <w:jc w:val="both"/>
        <w:rPr>
          <w:color w:val="000000"/>
        </w:rPr>
      </w:pPr>
      <w:r>
        <w:rPr>
          <w:color w:val="000000"/>
        </w:rPr>
        <w:t>возможность одновременного, а также дифференцированного торможения колёс основных опор шасси;</w:t>
      </w:r>
    </w:p>
    <w:p w14:paraId="32FD3588" w14:textId="77777777" w:rsidR="002A7B6E" w:rsidRDefault="002A7B6E" w:rsidP="002A7B6E">
      <w:pPr>
        <w:pStyle w:val="a4"/>
        <w:tabs>
          <w:tab w:val="left" w:pos="0"/>
          <w:tab w:val="left" w:pos="720"/>
        </w:tabs>
        <w:spacing w:before="0" w:beforeAutospacing="0" w:after="0" w:afterAutospacing="0"/>
        <w:jc w:val="both"/>
        <w:rPr>
          <w:color w:val="000000"/>
        </w:rPr>
      </w:pPr>
      <w:r>
        <w:rPr>
          <w:color w:val="000000"/>
        </w:rPr>
        <w:t>затормаживание колес всех опор шасси после отрыва;</w:t>
      </w:r>
    </w:p>
    <w:p w14:paraId="36FB646B" w14:textId="77777777" w:rsidR="002A7B6E" w:rsidRDefault="002A7B6E" w:rsidP="002A7B6E">
      <w:pPr>
        <w:pStyle w:val="a4"/>
        <w:tabs>
          <w:tab w:val="left" w:pos="0"/>
          <w:tab w:val="left" w:pos="720"/>
        </w:tabs>
        <w:spacing w:before="0" w:beforeAutospacing="0" w:after="0" w:afterAutospacing="0"/>
        <w:jc w:val="both"/>
        <w:rPr>
          <w:color w:val="000000"/>
        </w:rPr>
      </w:pPr>
      <w:r>
        <w:rPr>
          <w:color w:val="000000"/>
        </w:rPr>
        <w:t>фиксированное торможение самолёта на стоянке.</w:t>
      </w:r>
    </w:p>
    <w:p w14:paraId="654837AF" w14:textId="77777777" w:rsidR="002A7B6E" w:rsidRDefault="002A7B6E" w:rsidP="002A7B6E">
      <w:pPr>
        <w:pStyle w:val="a4"/>
        <w:spacing w:before="0" w:beforeAutospacing="0" w:after="0" w:afterAutospacing="0"/>
        <w:ind w:firstLine="709"/>
        <w:jc w:val="both"/>
        <w:rPr>
          <w:color w:val="000000"/>
        </w:rPr>
      </w:pPr>
      <w:r>
        <w:rPr>
          <w:color w:val="000000"/>
        </w:rPr>
        <w:t>Предусматриваются меры, исключающие возможность посадки самолёта с заторможенными колёсами. Тормоза колес основных опор шасси имеют воздушное принудительное охлаждение. Вентиляторы системы охлаждения смонтированы в осях колес. Включение и выключение вентиляторов производится автоматически, а при необходимости вручную. Управление основной системой торможения осуществляется педалями, установленными в кабине экипажа. Пилот, отклоняя педали, через передающий механизм воздействует на редукционные клапаны, которые при нажатии тормозной педали на полный ход обеспечивают возможное максимальное давление в тормозах. Для повышения маневренности на рулении управление обеспечивает как одновременное, так и раздельное торможение колес левой и правой основных опор.</w:t>
      </w:r>
    </w:p>
    <w:p w14:paraId="1E8D141C" w14:textId="77777777" w:rsidR="002A7B6E" w:rsidRDefault="002A7B6E" w:rsidP="002A7B6E">
      <w:pPr>
        <w:pStyle w:val="a4"/>
        <w:spacing w:before="0" w:beforeAutospacing="0" w:after="0" w:afterAutospacing="0"/>
        <w:ind w:firstLine="709"/>
        <w:jc w:val="both"/>
        <w:rPr>
          <w:color w:val="000000"/>
        </w:rPr>
      </w:pPr>
      <w:r>
        <w:rPr>
          <w:color w:val="000000"/>
        </w:rPr>
        <w:t xml:space="preserve">При рулежном управлении используется полный ход гидроцилиндров рулевых механизмов, а при взлетно-посадочном управлении только часть хода. Передние стойки снабжены также специальным механизмом установки колес в направлении полета (в нейтральное положение) при отрыве самолета от земли. Этим обеспечивается совпадение плоскости вращения колес при посадке с направлением движения самолета. Запрещается управлять передней стойкой шасси до </w:t>
      </w:r>
      <w:proofErr w:type="spellStart"/>
      <w:r>
        <w:rPr>
          <w:color w:val="000000"/>
        </w:rPr>
        <w:t>страгивания</w:t>
      </w:r>
      <w:proofErr w:type="spellEnd"/>
      <w:r>
        <w:rPr>
          <w:color w:val="000000"/>
        </w:rPr>
        <w:t xml:space="preserve"> самолёта с места.</w:t>
      </w:r>
    </w:p>
    <w:p w14:paraId="2549405A" w14:textId="272C846D" w:rsidR="002A7B6E" w:rsidRDefault="002A7B6E" w:rsidP="002A7B6E">
      <w:pPr>
        <w:pStyle w:val="a4"/>
        <w:spacing w:before="0" w:beforeAutospacing="0" w:after="0" w:afterAutospacing="0"/>
        <w:ind w:firstLine="709"/>
        <w:jc w:val="both"/>
        <w:rPr>
          <w:color w:val="000000"/>
          <w:lang w:val="be-BY"/>
        </w:rPr>
      </w:pPr>
      <w:r>
        <w:rPr>
          <w:color w:val="131313"/>
        </w:rPr>
        <w:t>Описание устройства посадочных шасси легких самолетов</w:t>
      </w:r>
      <w:r>
        <w:rPr>
          <w:color w:val="131313"/>
          <w:lang w:val="be-BY"/>
        </w:rPr>
        <w:t>.</w:t>
      </w:r>
    </w:p>
    <w:p w14:paraId="3168663D" w14:textId="71E11F2A" w:rsidR="00EE51AB" w:rsidRPr="002A7B6E" w:rsidRDefault="002A7B6E">
      <w:pPr>
        <w:rPr>
          <w:lang w:val="be-BY"/>
        </w:rPr>
      </w:pPr>
      <w:r>
        <w:rPr>
          <w:noProof/>
        </w:rPr>
        <w:drawing>
          <wp:anchor distT="0" distB="0" distL="114300" distR="114300" simplePos="0" relativeHeight="251673600" behindDoc="0" locked="0" layoutInCell="1" allowOverlap="1" wp14:anchorId="2FABD71A" wp14:editId="21E3CA1D">
            <wp:simplePos x="0" y="0"/>
            <wp:positionH relativeFrom="column">
              <wp:posOffset>1844040</wp:posOffset>
            </wp:positionH>
            <wp:positionV relativeFrom="paragraph">
              <wp:posOffset>105410</wp:posOffset>
            </wp:positionV>
            <wp:extent cx="1628775" cy="1628775"/>
            <wp:effectExtent l="0" t="0" r="9525" b="9525"/>
            <wp:wrapSquare wrapText="bothSides"/>
            <wp:docPr id="19" name="Рисунок 19" descr="http://qrcoder.ru/code/?https%3A%2F%2Fwww.youtube.com%2Fwatch%3Fv%3DViBiRPAdZ1Y&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http://qrcoder.ru/code/?https%3A%2F%2Fwww.youtube.com%2Fwatch%3Fv%3DViBiRPAdZ1Y&amp;4&amp;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pic:spPr>
                </pic:pic>
              </a:graphicData>
            </a:graphic>
            <wp14:sizeRelH relativeFrom="page">
              <wp14:pctWidth>0</wp14:pctWidth>
            </wp14:sizeRelH>
            <wp14:sizeRelV relativeFrom="page">
              <wp14:pctHeight>0</wp14:pctHeight>
            </wp14:sizeRelV>
          </wp:anchor>
        </w:drawing>
      </w:r>
    </w:p>
    <w:sectPr w:rsidR="00EE51AB" w:rsidRPr="002A7B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7C4"/>
    <w:multiLevelType w:val="hybridMultilevel"/>
    <w:tmpl w:val="E3108808"/>
    <w:lvl w:ilvl="0" w:tplc="1FB0181C">
      <w:start w:val="1"/>
      <w:numFmt w:val="bullet"/>
      <w:lvlText w:val=""/>
      <w:lvlJc w:val="left"/>
      <w:pPr>
        <w:tabs>
          <w:tab w:val="left" w:pos="720"/>
        </w:tabs>
        <w:ind w:left="720" w:hanging="360"/>
      </w:pPr>
      <w:rPr>
        <w:rFonts w:ascii="Symbol" w:hAnsi="Symbol"/>
        <w:sz w:val="20"/>
      </w:rPr>
    </w:lvl>
    <w:lvl w:ilvl="1" w:tplc="2F40022A">
      <w:start w:val="1"/>
      <w:numFmt w:val="bullet"/>
      <w:lvlText w:val="o"/>
      <w:lvlJc w:val="left"/>
      <w:pPr>
        <w:tabs>
          <w:tab w:val="left" w:pos="1440"/>
        </w:tabs>
        <w:ind w:left="1440" w:hanging="360"/>
      </w:pPr>
      <w:rPr>
        <w:rFonts w:ascii="Courier New" w:hAnsi="Courier New"/>
        <w:sz w:val="20"/>
      </w:rPr>
    </w:lvl>
    <w:lvl w:ilvl="2" w:tplc="57AE1D50">
      <w:start w:val="1"/>
      <w:numFmt w:val="bullet"/>
      <w:lvlText w:val=""/>
      <w:lvlJc w:val="left"/>
      <w:pPr>
        <w:tabs>
          <w:tab w:val="left" w:pos="2160"/>
        </w:tabs>
        <w:ind w:left="2160" w:hanging="360"/>
      </w:pPr>
      <w:rPr>
        <w:rFonts w:ascii="Wingdings" w:hAnsi="Wingdings"/>
        <w:sz w:val="20"/>
      </w:rPr>
    </w:lvl>
    <w:lvl w:ilvl="3" w:tplc="EA00A2B8">
      <w:start w:val="1"/>
      <w:numFmt w:val="bullet"/>
      <w:lvlText w:val=""/>
      <w:lvlJc w:val="left"/>
      <w:pPr>
        <w:tabs>
          <w:tab w:val="left" w:pos="2880"/>
        </w:tabs>
        <w:ind w:left="2880" w:hanging="360"/>
      </w:pPr>
      <w:rPr>
        <w:rFonts w:ascii="Wingdings" w:hAnsi="Wingdings"/>
        <w:sz w:val="20"/>
      </w:rPr>
    </w:lvl>
    <w:lvl w:ilvl="4" w:tplc="E51A91E8">
      <w:start w:val="1"/>
      <w:numFmt w:val="bullet"/>
      <w:lvlText w:val=""/>
      <w:lvlJc w:val="left"/>
      <w:pPr>
        <w:tabs>
          <w:tab w:val="left" w:pos="3600"/>
        </w:tabs>
        <w:ind w:left="3600" w:hanging="360"/>
      </w:pPr>
      <w:rPr>
        <w:rFonts w:ascii="Wingdings" w:hAnsi="Wingdings"/>
        <w:sz w:val="20"/>
      </w:rPr>
    </w:lvl>
    <w:lvl w:ilvl="5" w:tplc="F9C829D6">
      <w:start w:val="1"/>
      <w:numFmt w:val="bullet"/>
      <w:lvlText w:val=""/>
      <w:lvlJc w:val="left"/>
      <w:pPr>
        <w:tabs>
          <w:tab w:val="left" w:pos="4320"/>
        </w:tabs>
        <w:ind w:left="4320" w:hanging="360"/>
      </w:pPr>
      <w:rPr>
        <w:rFonts w:ascii="Wingdings" w:hAnsi="Wingdings"/>
        <w:sz w:val="20"/>
      </w:rPr>
    </w:lvl>
    <w:lvl w:ilvl="6" w:tplc="7B669C98">
      <w:start w:val="1"/>
      <w:numFmt w:val="bullet"/>
      <w:lvlText w:val=""/>
      <w:lvlJc w:val="left"/>
      <w:pPr>
        <w:tabs>
          <w:tab w:val="left" w:pos="5040"/>
        </w:tabs>
        <w:ind w:left="5040" w:hanging="360"/>
      </w:pPr>
      <w:rPr>
        <w:rFonts w:ascii="Wingdings" w:hAnsi="Wingdings"/>
        <w:sz w:val="20"/>
      </w:rPr>
    </w:lvl>
    <w:lvl w:ilvl="7" w:tplc="08E0CF94">
      <w:start w:val="1"/>
      <w:numFmt w:val="bullet"/>
      <w:lvlText w:val=""/>
      <w:lvlJc w:val="left"/>
      <w:pPr>
        <w:tabs>
          <w:tab w:val="left" w:pos="5760"/>
        </w:tabs>
        <w:ind w:left="5760" w:hanging="360"/>
      </w:pPr>
      <w:rPr>
        <w:rFonts w:ascii="Wingdings" w:hAnsi="Wingdings"/>
        <w:sz w:val="20"/>
      </w:rPr>
    </w:lvl>
    <w:lvl w:ilvl="8" w:tplc="E2F6868E">
      <w:start w:val="1"/>
      <w:numFmt w:val="bullet"/>
      <w:lvlText w:val=""/>
      <w:lvlJc w:val="left"/>
      <w:pPr>
        <w:tabs>
          <w:tab w:val="left" w:pos="6480"/>
        </w:tabs>
        <w:ind w:left="6480" w:hanging="360"/>
      </w:pPr>
      <w:rPr>
        <w:rFonts w:ascii="Wingdings" w:hAnsi="Wingdings"/>
        <w:sz w:val="20"/>
      </w:rPr>
    </w:lvl>
  </w:abstractNum>
  <w:abstractNum w:abstractNumId="1" w15:restartNumberingAfterBreak="0">
    <w:nsid w:val="664F3219"/>
    <w:multiLevelType w:val="multilevel"/>
    <w:tmpl w:val="A9187C6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6B07453C"/>
    <w:multiLevelType w:val="multilevel"/>
    <w:tmpl w:val="8E1C4A14"/>
    <w:lvl w:ilvl="0">
      <w:start w:val="2"/>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CB3"/>
    <w:rsid w:val="00262CB3"/>
    <w:rsid w:val="002A7B6E"/>
    <w:rsid w:val="00EE51AB"/>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9E845FC"/>
  <w15:chartTrackingRefBased/>
  <w15:docId w15:val="{F39AA132-105C-4A2D-AF98-D409A7C5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7B6E"/>
    <w:pPr>
      <w:spacing w:line="256" w:lineRule="auto"/>
    </w:pPr>
    <w:rPr>
      <w:lang w:val="ru-RU"/>
    </w:rPr>
  </w:style>
  <w:style w:type="paragraph" w:styleId="2">
    <w:name w:val="heading 2"/>
    <w:basedOn w:val="a"/>
    <w:next w:val="a"/>
    <w:link w:val="20"/>
    <w:uiPriority w:val="9"/>
    <w:semiHidden/>
    <w:unhideWhenUsed/>
    <w:qFormat/>
    <w:rsid w:val="002A7B6E"/>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semiHidden/>
    <w:unhideWhenUsed/>
    <w:qFormat/>
    <w:rsid w:val="002A7B6E"/>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A7B6E"/>
    <w:rPr>
      <w:rFonts w:asciiTheme="majorHAnsi" w:eastAsiaTheme="majorEastAsia" w:hAnsiTheme="majorHAnsi" w:cstheme="majorBidi"/>
      <w:color w:val="2F5496" w:themeColor="accent1" w:themeShade="BF"/>
      <w:sz w:val="26"/>
      <w:szCs w:val="26"/>
      <w:lang w:val="ru-RU" w:eastAsia="ru-RU"/>
    </w:rPr>
  </w:style>
  <w:style w:type="character" w:customStyle="1" w:styleId="30">
    <w:name w:val="Заголовок 3 Знак"/>
    <w:basedOn w:val="a0"/>
    <w:link w:val="3"/>
    <w:uiPriority w:val="9"/>
    <w:semiHidden/>
    <w:rsid w:val="002A7B6E"/>
    <w:rPr>
      <w:rFonts w:asciiTheme="majorHAnsi" w:eastAsiaTheme="majorEastAsia" w:hAnsiTheme="majorHAnsi" w:cstheme="majorBidi"/>
      <w:color w:val="1F3763" w:themeColor="accent1" w:themeShade="7F"/>
      <w:sz w:val="24"/>
      <w:szCs w:val="24"/>
      <w:lang w:val="ru-RU" w:eastAsia="ru-RU"/>
    </w:rPr>
  </w:style>
  <w:style w:type="character" w:styleId="a3">
    <w:name w:val="Emphasis"/>
    <w:basedOn w:val="a0"/>
    <w:qFormat/>
    <w:rsid w:val="002A7B6E"/>
    <w:rPr>
      <w:i/>
      <w:iCs w:val="0"/>
    </w:rPr>
  </w:style>
  <w:style w:type="paragraph" w:styleId="a4">
    <w:name w:val="Normal (Web)"/>
    <w:basedOn w:val="a"/>
    <w:unhideWhenUsed/>
    <w:rsid w:val="002A7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basedOn w:val="a"/>
    <w:link w:val="22"/>
    <w:semiHidden/>
    <w:unhideWhenUsed/>
    <w:rsid w:val="002A7B6E"/>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semiHidden/>
    <w:rsid w:val="002A7B6E"/>
    <w:rPr>
      <w:rFonts w:ascii="Times New Roman" w:eastAsia="Times New Roman" w:hAnsi="Times New Roman" w:cs="Times New Roman"/>
      <w:sz w:val="24"/>
      <w:szCs w:val="24"/>
      <w:lang w:val="ru-RU" w:eastAsia="ru-RU"/>
    </w:rPr>
  </w:style>
  <w:style w:type="paragraph" w:styleId="a5">
    <w:name w:val="List Paragraph"/>
    <w:basedOn w:val="a"/>
    <w:qFormat/>
    <w:rsid w:val="002A7B6E"/>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2.pn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gif"/><Relationship Id="rId34" Type="http://schemas.openxmlformats.org/officeDocument/2006/relationships/image" Target="media/image27.jpeg"/><Relationship Id="rId42" Type="http://schemas.openxmlformats.org/officeDocument/2006/relationships/fontTable" Target="fontTable.xml"/><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22.jpeg"/><Relationship Id="rId41" Type="http://schemas.openxmlformats.org/officeDocument/2006/relationships/image" Target="media/image34.gif"/><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wmf"/><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gif"/><Relationship Id="rId40" Type="http://schemas.openxmlformats.org/officeDocument/2006/relationships/image" Target="media/image33.jpeg"/><Relationship Id="rId5" Type="http://schemas.openxmlformats.org/officeDocument/2006/relationships/image" Target="media/image1.jpeg"/><Relationship Id="rId15" Type="http://schemas.openxmlformats.org/officeDocument/2006/relationships/image" Target="media/image11.wmf"/><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6.jpeg"/><Relationship Id="rId19" Type="http://schemas.openxmlformats.org/officeDocument/2006/relationships/image" Target="media/image13.png"/><Relationship Id="rId31" Type="http://schemas.openxmlformats.org/officeDocument/2006/relationships/image" Target="media/image24.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theme" Target="theme/theme1.xml"/><Relationship Id="rId8" Type="http://schemas.openxmlformats.org/officeDocument/2006/relationships/image" Target="media/image4.jpeg"/><Relationship Id="rId3" Type="http://schemas.openxmlformats.org/officeDocument/2006/relationships/settings" Target="settings.xml"/><Relationship Id="rId12" Type="http://schemas.openxmlformats.org/officeDocument/2006/relationships/image" Target="media/image8.wmf"/><Relationship Id="rId17" Type="http://schemas.openxmlformats.org/officeDocument/2006/relationships/oleObject" Target="embeddings/oleObject2.bin"/><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5598</Words>
  <Characters>31909</Characters>
  <Application>Microsoft Office Word</Application>
  <DocSecurity>0</DocSecurity>
  <Lines>265</Lines>
  <Paragraphs>74</Paragraphs>
  <ScaleCrop>false</ScaleCrop>
  <Company/>
  <LinksUpToDate>false</LinksUpToDate>
  <CharactersWithSpaces>37433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 Трухан</dc:creator>
  <cp:keywords/>
  <dc:description/>
  <cp:lastModifiedBy>Ольга А. Трухан</cp:lastModifiedBy>
  <cp:revision>2</cp:revision>
  <dcterms:created xsi:type="dcterms:W3CDTF">2025-05-21T05:56:00Z</dcterms:created>
  <dcterms:modified xsi:type="dcterms:W3CDTF">2025-05-21T06:00:00Z</dcterms:modified>
</cp:coreProperties>
</file>